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165C8" w:rsidRDefault="005165C8" w:rsidP="00102528">
      <w:pPr>
        <w:spacing w:line="276" w:lineRule="auto"/>
        <w:jc w:val="center"/>
        <w:rPr>
          <w:b/>
          <w:sz w:val="28"/>
          <w:szCs w:val="28"/>
        </w:rPr>
      </w:pPr>
    </w:p>
    <w:p w:rsidR="005165C8" w:rsidRDefault="005165C8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2299" cy="907732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5C8" w:rsidRDefault="005165C8" w:rsidP="00102528">
      <w:pPr>
        <w:spacing w:line="276" w:lineRule="auto"/>
        <w:jc w:val="center"/>
        <w:rPr>
          <w:b/>
          <w:sz w:val="28"/>
          <w:szCs w:val="28"/>
        </w:rPr>
      </w:pPr>
    </w:p>
    <w:p w:rsidR="005165C8" w:rsidRDefault="005165C8" w:rsidP="00423A31">
      <w:pPr>
        <w:spacing w:line="276" w:lineRule="auto"/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940425" cy="839112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5C8" w:rsidRDefault="005165C8" w:rsidP="00423A31">
      <w:pPr>
        <w:spacing w:line="276" w:lineRule="auto"/>
      </w:pPr>
    </w:p>
    <w:p w:rsidR="005165C8" w:rsidRDefault="005165C8" w:rsidP="00423A31">
      <w:pPr>
        <w:spacing w:line="276" w:lineRule="auto"/>
      </w:pPr>
    </w:p>
    <w:p w:rsidR="005165C8" w:rsidRDefault="005165C8" w:rsidP="00423A31">
      <w:pPr>
        <w:spacing w:line="276" w:lineRule="auto"/>
      </w:pPr>
    </w:p>
    <w:p w:rsidR="00E50B84" w:rsidRDefault="00E50B84" w:rsidP="00423A31">
      <w:pPr>
        <w:spacing w:line="276" w:lineRule="auto"/>
      </w:pPr>
    </w:p>
    <w:p w:rsidR="00EA17B8" w:rsidRDefault="00EA17B8" w:rsidP="00BB2B71">
      <w:pPr>
        <w:spacing w:line="276" w:lineRule="auto"/>
        <w:jc w:val="center"/>
      </w:pPr>
    </w:p>
    <w:p w:rsidR="00C605EA" w:rsidRPr="00DE4341" w:rsidRDefault="00C605EA" w:rsidP="00C605EA">
      <w:pPr>
        <w:spacing w:line="276" w:lineRule="auto"/>
        <w:jc w:val="center"/>
        <w:rPr>
          <w:b/>
        </w:rPr>
      </w:pPr>
      <w:r w:rsidRPr="00DE4341">
        <w:rPr>
          <w:b/>
        </w:rPr>
        <w:t>1. Общие положения</w:t>
      </w:r>
    </w:p>
    <w:p w:rsidR="00241372" w:rsidRDefault="00C605EA" w:rsidP="006E2D1D">
      <w:pPr>
        <w:spacing w:line="276" w:lineRule="auto"/>
        <w:jc w:val="both"/>
      </w:pPr>
      <w:r w:rsidRPr="00526106">
        <w:rPr>
          <w:b/>
        </w:rPr>
        <w:t>1.1. Основания для проведения негосударственной экспертизы</w:t>
      </w:r>
      <w:r w:rsidR="003752CD">
        <w:rPr>
          <w:b/>
        </w:rPr>
        <w:t>:</w:t>
      </w:r>
      <w:r>
        <w:t xml:space="preserve"> </w:t>
      </w:r>
    </w:p>
    <w:p w:rsidR="00C605EA" w:rsidRPr="00EF1092" w:rsidRDefault="00C605EA" w:rsidP="00241372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241372">
        <w:rPr>
          <w:rFonts w:ascii="Times New Roman" w:hAnsi="Times New Roman"/>
          <w:sz w:val="24"/>
          <w:szCs w:val="24"/>
        </w:rPr>
        <w:t xml:space="preserve">Статьи 49, 49.1, 50 Федерального закона Российской Федерации от 29.12.2004 </w:t>
      </w:r>
      <w:r w:rsidRPr="00EF1092">
        <w:rPr>
          <w:rFonts w:ascii="Times New Roman" w:hAnsi="Times New Roman"/>
          <w:sz w:val="24"/>
          <w:szCs w:val="24"/>
        </w:rPr>
        <w:t xml:space="preserve"> № 190-ФЗ (с изменениями и дополнениями) «Градостроительный кодекс Российской Ф</w:t>
      </w:r>
      <w:r w:rsidRPr="00EF1092">
        <w:rPr>
          <w:rFonts w:ascii="Times New Roman" w:hAnsi="Times New Roman"/>
          <w:sz w:val="24"/>
          <w:szCs w:val="24"/>
        </w:rPr>
        <w:t>е</w:t>
      </w:r>
      <w:r w:rsidR="00241372">
        <w:rPr>
          <w:rFonts w:ascii="Times New Roman" w:hAnsi="Times New Roman"/>
          <w:sz w:val="24"/>
          <w:szCs w:val="24"/>
        </w:rPr>
        <w:t>дерации»;</w:t>
      </w:r>
    </w:p>
    <w:p w:rsidR="00C605EA" w:rsidRPr="009C0809" w:rsidRDefault="00C605EA" w:rsidP="00E50B84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C0809">
        <w:rPr>
          <w:rFonts w:ascii="Times New Roman" w:hAnsi="Times New Roman"/>
          <w:sz w:val="24"/>
          <w:szCs w:val="24"/>
        </w:rPr>
        <w:t>Положение об организации и проведении негосударственной экспертизы проектной документации и (или) результатов инженерных изысканий</w:t>
      </w:r>
      <w:r w:rsidR="00241372">
        <w:rPr>
          <w:rFonts w:ascii="Times New Roman" w:hAnsi="Times New Roman"/>
          <w:sz w:val="24"/>
          <w:szCs w:val="24"/>
        </w:rPr>
        <w:t>,</w:t>
      </w:r>
      <w:r w:rsidRPr="009C0809">
        <w:rPr>
          <w:rFonts w:ascii="Times New Roman" w:hAnsi="Times New Roman"/>
          <w:sz w:val="24"/>
          <w:szCs w:val="24"/>
        </w:rPr>
        <w:t xml:space="preserve"> утвержденное </w:t>
      </w:r>
      <w:r w:rsidR="003752CD">
        <w:rPr>
          <w:rFonts w:ascii="Times New Roman" w:hAnsi="Times New Roman"/>
          <w:sz w:val="24"/>
          <w:szCs w:val="24"/>
        </w:rPr>
        <w:t>п</w:t>
      </w:r>
      <w:r w:rsidRPr="009C0809">
        <w:rPr>
          <w:rFonts w:ascii="Times New Roman" w:hAnsi="Times New Roman"/>
          <w:sz w:val="24"/>
          <w:szCs w:val="24"/>
        </w:rPr>
        <w:t>остановлением Правит</w:t>
      </w:r>
      <w:r w:rsidR="00241372">
        <w:rPr>
          <w:rFonts w:ascii="Times New Roman" w:hAnsi="Times New Roman"/>
          <w:sz w:val="24"/>
          <w:szCs w:val="24"/>
        </w:rPr>
        <w:t>ельства РФ от 31.03.2012 № 272;</w:t>
      </w:r>
    </w:p>
    <w:p w:rsidR="00C605EA" w:rsidRPr="009C0809" w:rsidRDefault="00C605EA" w:rsidP="00E50B84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C0809">
        <w:rPr>
          <w:rFonts w:ascii="Times New Roman" w:hAnsi="Times New Roman"/>
          <w:sz w:val="24"/>
          <w:szCs w:val="24"/>
        </w:rPr>
        <w:t>Положение об организации и проведении государственной экспертизы проектной документации и результатов инженерных изысканий</w:t>
      </w:r>
      <w:r w:rsidR="00DF3F7D">
        <w:rPr>
          <w:rFonts w:ascii="Times New Roman" w:hAnsi="Times New Roman"/>
          <w:sz w:val="24"/>
          <w:szCs w:val="24"/>
        </w:rPr>
        <w:t>,</w:t>
      </w:r>
      <w:r w:rsidRPr="009C0809">
        <w:rPr>
          <w:rFonts w:ascii="Times New Roman" w:hAnsi="Times New Roman"/>
          <w:sz w:val="24"/>
          <w:szCs w:val="24"/>
        </w:rPr>
        <w:t xml:space="preserve"> утвержденное постановлением Пр</w:t>
      </w:r>
      <w:r w:rsidRPr="009C0809">
        <w:rPr>
          <w:rFonts w:ascii="Times New Roman" w:hAnsi="Times New Roman"/>
          <w:sz w:val="24"/>
          <w:szCs w:val="24"/>
        </w:rPr>
        <w:t>а</w:t>
      </w:r>
      <w:r w:rsidRPr="009C0809">
        <w:rPr>
          <w:rFonts w:ascii="Times New Roman" w:hAnsi="Times New Roman"/>
          <w:sz w:val="24"/>
          <w:szCs w:val="24"/>
        </w:rPr>
        <w:t>вительства РФ от 05.03.2007 № 145</w:t>
      </w:r>
      <w:r w:rsidR="00241372">
        <w:rPr>
          <w:rFonts w:ascii="Times New Roman" w:hAnsi="Times New Roman"/>
          <w:sz w:val="24"/>
          <w:szCs w:val="24"/>
        </w:rPr>
        <w:t xml:space="preserve"> (с изменениями и дополнениями);</w:t>
      </w:r>
    </w:p>
    <w:p w:rsidR="009C0809" w:rsidRPr="00696B6D" w:rsidRDefault="009C0809" w:rsidP="00E50B84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696B6D">
        <w:rPr>
          <w:rFonts w:ascii="Times New Roman" w:hAnsi="Times New Roman"/>
          <w:sz w:val="24"/>
          <w:szCs w:val="24"/>
        </w:rPr>
        <w:t>Приказ Федерального агентства по строительству и жилищно-коммунальному х</w:t>
      </w:r>
      <w:r w:rsidRPr="00696B6D">
        <w:rPr>
          <w:rFonts w:ascii="Times New Roman" w:hAnsi="Times New Roman"/>
          <w:sz w:val="24"/>
          <w:szCs w:val="24"/>
        </w:rPr>
        <w:t>о</w:t>
      </w:r>
      <w:r w:rsidRPr="00696B6D">
        <w:rPr>
          <w:rFonts w:ascii="Times New Roman" w:hAnsi="Times New Roman"/>
          <w:sz w:val="24"/>
          <w:szCs w:val="24"/>
        </w:rPr>
        <w:t>зяйству от 02.07.2007 № 188 «</w:t>
      </w:r>
      <w:r w:rsidRPr="00696B6D">
        <w:rPr>
          <w:rFonts w:ascii="Times New Roman" w:hAnsi="Times New Roman"/>
          <w:bCs/>
          <w:sz w:val="24"/>
          <w:szCs w:val="24"/>
        </w:rPr>
        <w:t>О требованиях к составу, содержанию и порядку оформл</w:t>
      </w:r>
      <w:r w:rsidRPr="00696B6D">
        <w:rPr>
          <w:rFonts w:ascii="Times New Roman" w:hAnsi="Times New Roman"/>
          <w:bCs/>
          <w:sz w:val="24"/>
          <w:szCs w:val="24"/>
        </w:rPr>
        <w:t>е</w:t>
      </w:r>
      <w:r w:rsidRPr="00696B6D">
        <w:rPr>
          <w:rFonts w:ascii="Times New Roman" w:hAnsi="Times New Roman"/>
          <w:bCs/>
          <w:sz w:val="24"/>
          <w:szCs w:val="24"/>
        </w:rPr>
        <w:t>ния заключения государственной экспертизы проектной документации и результатов и</w:t>
      </w:r>
      <w:r w:rsidRPr="00696B6D">
        <w:rPr>
          <w:rFonts w:ascii="Times New Roman" w:hAnsi="Times New Roman"/>
          <w:bCs/>
          <w:sz w:val="24"/>
          <w:szCs w:val="24"/>
        </w:rPr>
        <w:t>н</w:t>
      </w:r>
      <w:r w:rsidRPr="00696B6D">
        <w:rPr>
          <w:rFonts w:ascii="Times New Roman" w:hAnsi="Times New Roman"/>
          <w:bCs/>
          <w:sz w:val="24"/>
          <w:szCs w:val="24"/>
        </w:rPr>
        <w:t>женерных изысканий</w:t>
      </w:r>
      <w:r w:rsidR="00241372">
        <w:rPr>
          <w:rFonts w:ascii="Times New Roman" w:hAnsi="Times New Roman"/>
          <w:sz w:val="24"/>
          <w:szCs w:val="24"/>
        </w:rPr>
        <w:t>»;</w:t>
      </w:r>
    </w:p>
    <w:p w:rsidR="00C605EA" w:rsidRPr="003069D3" w:rsidRDefault="00C605EA" w:rsidP="00E50B84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3069D3">
        <w:rPr>
          <w:rFonts w:ascii="Times New Roman" w:hAnsi="Times New Roman"/>
          <w:sz w:val="24"/>
          <w:szCs w:val="24"/>
        </w:rPr>
        <w:t>Заявление о проведении</w:t>
      </w:r>
      <w:r w:rsidR="0033475F" w:rsidRPr="003069D3">
        <w:rPr>
          <w:rFonts w:ascii="Times New Roman" w:hAnsi="Times New Roman"/>
          <w:sz w:val="24"/>
          <w:szCs w:val="24"/>
        </w:rPr>
        <w:t xml:space="preserve"> </w:t>
      </w:r>
      <w:r w:rsidRPr="003069D3">
        <w:rPr>
          <w:rFonts w:ascii="Times New Roman" w:hAnsi="Times New Roman"/>
          <w:sz w:val="24"/>
          <w:szCs w:val="24"/>
        </w:rPr>
        <w:t xml:space="preserve">негосударственной экспертизы проектной документации </w:t>
      </w:r>
      <w:r w:rsidR="004F3FCF" w:rsidRPr="003069D3">
        <w:rPr>
          <w:rFonts w:ascii="Times New Roman" w:hAnsi="Times New Roman"/>
          <w:sz w:val="24"/>
          <w:szCs w:val="24"/>
        </w:rPr>
        <w:t>без сметы</w:t>
      </w:r>
      <w:r w:rsidRPr="003069D3">
        <w:rPr>
          <w:rFonts w:ascii="Times New Roman" w:hAnsi="Times New Roman"/>
          <w:sz w:val="24"/>
          <w:szCs w:val="24"/>
        </w:rPr>
        <w:t xml:space="preserve"> на строительство и результаты инженерных изысканий </w:t>
      </w:r>
      <w:r w:rsidR="00241372" w:rsidRPr="003069D3">
        <w:rPr>
          <w:rFonts w:ascii="Times New Roman" w:hAnsi="Times New Roman"/>
          <w:sz w:val="24"/>
          <w:szCs w:val="24"/>
        </w:rPr>
        <w:t xml:space="preserve">от </w:t>
      </w:r>
      <w:r w:rsidR="004741E2">
        <w:rPr>
          <w:rFonts w:ascii="Times New Roman" w:hAnsi="Times New Roman"/>
          <w:sz w:val="24"/>
          <w:szCs w:val="24"/>
        </w:rPr>
        <w:t>27.11</w:t>
      </w:r>
      <w:r w:rsidR="003069D3" w:rsidRPr="003069D3">
        <w:rPr>
          <w:rFonts w:ascii="Times New Roman" w:hAnsi="Times New Roman"/>
          <w:sz w:val="24"/>
          <w:szCs w:val="24"/>
        </w:rPr>
        <w:t xml:space="preserve">.2014 </w:t>
      </w:r>
      <w:r w:rsidR="00241372" w:rsidRPr="003069D3">
        <w:rPr>
          <w:rFonts w:ascii="Times New Roman" w:hAnsi="Times New Roman"/>
          <w:sz w:val="24"/>
          <w:szCs w:val="24"/>
        </w:rPr>
        <w:t xml:space="preserve"> в</w:t>
      </w:r>
      <w:r w:rsidRPr="003069D3">
        <w:rPr>
          <w:rFonts w:ascii="Times New Roman" w:hAnsi="Times New Roman"/>
          <w:sz w:val="24"/>
          <w:szCs w:val="24"/>
        </w:rPr>
        <w:t>х. №</w:t>
      </w:r>
      <w:r w:rsidR="00362890" w:rsidRPr="003069D3">
        <w:rPr>
          <w:rFonts w:ascii="Times New Roman" w:hAnsi="Times New Roman"/>
          <w:sz w:val="24"/>
          <w:szCs w:val="24"/>
        </w:rPr>
        <w:t xml:space="preserve"> </w:t>
      </w:r>
      <w:r w:rsidR="004741E2">
        <w:rPr>
          <w:rFonts w:ascii="Times New Roman" w:hAnsi="Times New Roman"/>
          <w:sz w:val="24"/>
          <w:szCs w:val="24"/>
        </w:rPr>
        <w:t>3520</w:t>
      </w:r>
      <w:r w:rsidR="00241372" w:rsidRPr="003069D3">
        <w:rPr>
          <w:rFonts w:ascii="Times New Roman" w:hAnsi="Times New Roman"/>
          <w:sz w:val="24"/>
          <w:szCs w:val="24"/>
        </w:rPr>
        <w:t>;</w:t>
      </w:r>
    </w:p>
    <w:p w:rsidR="00C605EA" w:rsidRPr="00937693" w:rsidRDefault="00C605EA" w:rsidP="00C605EA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37693">
        <w:rPr>
          <w:rFonts w:ascii="Times New Roman" w:hAnsi="Times New Roman"/>
          <w:sz w:val="24"/>
          <w:szCs w:val="24"/>
        </w:rPr>
        <w:t>Договор на проведение</w:t>
      </w:r>
      <w:r w:rsidR="0033475F" w:rsidRPr="00937693">
        <w:rPr>
          <w:rFonts w:ascii="Times New Roman" w:hAnsi="Times New Roman"/>
          <w:sz w:val="24"/>
          <w:szCs w:val="24"/>
        </w:rPr>
        <w:t xml:space="preserve"> </w:t>
      </w:r>
      <w:r w:rsidRPr="00937693">
        <w:rPr>
          <w:rFonts w:ascii="Times New Roman" w:hAnsi="Times New Roman"/>
          <w:sz w:val="24"/>
          <w:szCs w:val="24"/>
        </w:rPr>
        <w:t xml:space="preserve">негосударственной экспертизы проектной документации </w:t>
      </w:r>
      <w:r w:rsidR="004F3FCF" w:rsidRPr="00937693">
        <w:rPr>
          <w:rFonts w:ascii="Times New Roman" w:hAnsi="Times New Roman"/>
          <w:sz w:val="24"/>
          <w:szCs w:val="24"/>
        </w:rPr>
        <w:t>без сметы</w:t>
      </w:r>
      <w:r w:rsidRPr="00937693">
        <w:rPr>
          <w:rFonts w:ascii="Times New Roman" w:hAnsi="Times New Roman"/>
          <w:sz w:val="24"/>
          <w:szCs w:val="24"/>
        </w:rPr>
        <w:t xml:space="preserve"> на строительство и результаты инженерных изысканий </w:t>
      </w:r>
      <w:r w:rsidR="00241372" w:rsidRPr="003069D3">
        <w:rPr>
          <w:rFonts w:ascii="Times New Roman" w:hAnsi="Times New Roman"/>
          <w:sz w:val="24"/>
          <w:szCs w:val="24"/>
        </w:rPr>
        <w:t xml:space="preserve">от </w:t>
      </w:r>
      <w:r w:rsidR="004741E2">
        <w:rPr>
          <w:rFonts w:ascii="Times New Roman" w:hAnsi="Times New Roman"/>
          <w:sz w:val="24"/>
          <w:szCs w:val="24"/>
        </w:rPr>
        <w:t>2</w:t>
      </w:r>
      <w:r w:rsidR="003069D3" w:rsidRPr="003069D3">
        <w:rPr>
          <w:rFonts w:ascii="Times New Roman" w:hAnsi="Times New Roman"/>
          <w:sz w:val="24"/>
          <w:szCs w:val="24"/>
        </w:rPr>
        <w:t>7</w:t>
      </w:r>
      <w:r w:rsidR="00241372" w:rsidRPr="003069D3">
        <w:rPr>
          <w:rFonts w:ascii="Times New Roman" w:hAnsi="Times New Roman"/>
          <w:sz w:val="24"/>
          <w:szCs w:val="24"/>
        </w:rPr>
        <w:t>.</w:t>
      </w:r>
      <w:r w:rsidR="004741E2">
        <w:rPr>
          <w:rFonts w:ascii="Times New Roman" w:hAnsi="Times New Roman"/>
          <w:sz w:val="24"/>
          <w:szCs w:val="24"/>
        </w:rPr>
        <w:t>11</w:t>
      </w:r>
      <w:r w:rsidR="00241372" w:rsidRPr="003069D3">
        <w:rPr>
          <w:rFonts w:ascii="Times New Roman" w:hAnsi="Times New Roman"/>
          <w:sz w:val="24"/>
          <w:szCs w:val="24"/>
        </w:rPr>
        <w:t>.</w:t>
      </w:r>
      <w:r w:rsidR="00241372" w:rsidRPr="00937693">
        <w:rPr>
          <w:rFonts w:ascii="Times New Roman" w:hAnsi="Times New Roman"/>
          <w:sz w:val="24"/>
          <w:szCs w:val="24"/>
        </w:rPr>
        <w:t>201</w:t>
      </w:r>
      <w:r w:rsidR="00937693">
        <w:rPr>
          <w:rFonts w:ascii="Times New Roman" w:hAnsi="Times New Roman"/>
          <w:sz w:val="24"/>
          <w:szCs w:val="24"/>
        </w:rPr>
        <w:t>4</w:t>
      </w:r>
      <w:r w:rsidR="00241372" w:rsidRPr="00937693">
        <w:rPr>
          <w:rFonts w:ascii="Times New Roman" w:hAnsi="Times New Roman"/>
          <w:sz w:val="24"/>
          <w:szCs w:val="24"/>
        </w:rPr>
        <w:t xml:space="preserve"> </w:t>
      </w:r>
      <w:r w:rsidRPr="00937693">
        <w:rPr>
          <w:rFonts w:ascii="Times New Roman" w:hAnsi="Times New Roman"/>
          <w:sz w:val="24"/>
          <w:szCs w:val="24"/>
        </w:rPr>
        <w:t>№</w:t>
      </w:r>
      <w:r w:rsidR="003D66C3" w:rsidRPr="00937693">
        <w:rPr>
          <w:rFonts w:ascii="Times New Roman" w:hAnsi="Times New Roman"/>
          <w:sz w:val="24"/>
          <w:szCs w:val="24"/>
        </w:rPr>
        <w:t xml:space="preserve"> 0</w:t>
      </w:r>
      <w:r w:rsidR="0012292E">
        <w:rPr>
          <w:rFonts w:ascii="Times New Roman" w:hAnsi="Times New Roman"/>
          <w:sz w:val="24"/>
          <w:szCs w:val="24"/>
        </w:rPr>
        <w:t>5</w:t>
      </w:r>
      <w:r w:rsidR="004741E2">
        <w:rPr>
          <w:rFonts w:ascii="Times New Roman" w:hAnsi="Times New Roman"/>
          <w:sz w:val="24"/>
          <w:szCs w:val="24"/>
        </w:rPr>
        <w:t>4</w:t>
      </w:r>
      <w:r w:rsidR="00937693" w:rsidRPr="00937693">
        <w:rPr>
          <w:rFonts w:ascii="Times New Roman" w:hAnsi="Times New Roman"/>
          <w:sz w:val="24"/>
          <w:szCs w:val="24"/>
        </w:rPr>
        <w:t>2</w:t>
      </w:r>
      <w:r w:rsidR="003D66C3" w:rsidRPr="00937693">
        <w:rPr>
          <w:rFonts w:ascii="Times New Roman" w:hAnsi="Times New Roman"/>
          <w:sz w:val="24"/>
          <w:szCs w:val="24"/>
        </w:rPr>
        <w:t>-1</w:t>
      </w:r>
      <w:r w:rsidR="00937693" w:rsidRPr="00937693">
        <w:rPr>
          <w:rFonts w:ascii="Times New Roman" w:hAnsi="Times New Roman"/>
          <w:sz w:val="24"/>
          <w:szCs w:val="24"/>
        </w:rPr>
        <w:t>4</w:t>
      </w:r>
      <w:r w:rsidR="003D66C3" w:rsidRPr="00937693">
        <w:rPr>
          <w:rFonts w:ascii="Times New Roman" w:hAnsi="Times New Roman"/>
          <w:sz w:val="24"/>
          <w:szCs w:val="24"/>
        </w:rPr>
        <w:t>/ПДИ</w:t>
      </w:r>
      <w:r w:rsidR="00362890" w:rsidRPr="00937693">
        <w:rPr>
          <w:rFonts w:ascii="Times New Roman" w:hAnsi="Times New Roman"/>
          <w:sz w:val="24"/>
          <w:szCs w:val="24"/>
        </w:rPr>
        <w:t>.</w:t>
      </w:r>
    </w:p>
    <w:p w:rsidR="00362890" w:rsidRDefault="00362890" w:rsidP="00C605EA">
      <w:pPr>
        <w:spacing w:line="276" w:lineRule="auto"/>
        <w:jc w:val="both"/>
        <w:rPr>
          <w:b/>
        </w:rPr>
      </w:pPr>
    </w:p>
    <w:p w:rsidR="00C605EA" w:rsidRPr="00526106" w:rsidRDefault="00C605EA" w:rsidP="006D680E">
      <w:pPr>
        <w:spacing w:line="276" w:lineRule="auto"/>
        <w:jc w:val="both"/>
        <w:rPr>
          <w:b/>
        </w:rPr>
      </w:pPr>
      <w:r>
        <w:rPr>
          <w:b/>
        </w:rPr>
        <w:t>1.2. Идентификационные с</w:t>
      </w:r>
      <w:r w:rsidRPr="00526106">
        <w:rPr>
          <w:b/>
        </w:rPr>
        <w:t xml:space="preserve">ведения об объекте </w:t>
      </w:r>
      <w:r>
        <w:rPr>
          <w:b/>
        </w:rPr>
        <w:t>капитального строительства</w:t>
      </w:r>
      <w:r w:rsidR="003752CD">
        <w:rPr>
          <w:b/>
        </w:rPr>
        <w:t>:</w:t>
      </w:r>
    </w:p>
    <w:p w:rsidR="00E50B84" w:rsidRPr="00937693" w:rsidRDefault="00C605EA" w:rsidP="004741E2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37693">
        <w:rPr>
          <w:rFonts w:ascii="Times New Roman" w:hAnsi="Times New Roman"/>
          <w:b/>
          <w:sz w:val="24"/>
          <w:szCs w:val="24"/>
        </w:rPr>
        <w:t>Объект</w:t>
      </w:r>
      <w:r w:rsidRPr="00937693">
        <w:rPr>
          <w:rFonts w:ascii="Times New Roman" w:hAnsi="Times New Roman"/>
          <w:sz w:val="24"/>
          <w:szCs w:val="24"/>
        </w:rPr>
        <w:t xml:space="preserve"> – </w:t>
      </w:r>
      <w:r w:rsidR="00937693" w:rsidRPr="00937693">
        <w:rPr>
          <w:rFonts w:ascii="Times New Roman" w:hAnsi="Times New Roman"/>
          <w:sz w:val="24"/>
          <w:szCs w:val="24"/>
        </w:rPr>
        <w:t>Многофункциональный культурно-досуговый центр (</w:t>
      </w:r>
      <w:r w:rsidR="004741E2">
        <w:rPr>
          <w:rFonts w:ascii="Times New Roman" w:hAnsi="Times New Roman"/>
          <w:sz w:val="24"/>
          <w:szCs w:val="24"/>
        </w:rPr>
        <w:t>5</w:t>
      </w:r>
      <w:r w:rsidR="00937693" w:rsidRPr="00937693">
        <w:rPr>
          <w:rFonts w:ascii="Times New Roman" w:hAnsi="Times New Roman"/>
          <w:sz w:val="24"/>
          <w:szCs w:val="24"/>
        </w:rPr>
        <w:t xml:space="preserve"> этап). </w:t>
      </w:r>
      <w:r w:rsidR="004741E2" w:rsidRPr="004741E2">
        <w:rPr>
          <w:rFonts w:ascii="Times New Roman" w:hAnsi="Times New Roman"/>
          <w:sz w:val="24"/>
          <w:szCs w:val="24"/>
        </w:rPr>
        <w:t>Гостини</w:t>
      </w:r>
      <w:r w:rsidR="004741E2" w:rsidRPr="004741E2">
        <w:rPr>
          <w:rFonts w:ascii="Times New Roman" w:hAnsi="Times New Roman"/>
          <w:sz w:val="24"/>
          <w:szCs w:val="24"/>
        </w:rPr>
        <w:t>ч</w:t>
      </w:r>
      <w:r w:rsidR="004741E2" w:rsidRPr="004741E2">
        <w:rPr>
          <w:rFonts w:ascii="Times New Roman" w:hAnsi="Times New Roman"/>
          <w:sz w:val="24"/>
          <w:szCs w:val="24"/>
        </w:rPr>
        <w:t>ный комплекс со встроенными помещениями и паркингом</w:t>
      </w:r>
      <w:r w:rsidR="00AB1EE4" w:rsidRPr="00937693">
        <w:rPr>
          <w:rFonts w:ascii="Times New Roman" w:hAnsi="Times New Roman"/>
          <w:sz w:val="24"/>
          <w:szCs w:val="24"/>
        </w:rPr>
        <w:t>;</w:t>
      </w:r>
    </w:p>
    <w:p w:rsidR="00E50B84" w:rsidRPr="00937693" w:rsidRDefault="00C605EA" w:rsidP="00937693">
      <w:pPr>
        <w:pStyle w:val="1"/>
        <w:widowControl w:val="0"/>
        <w:numPr>
          <w:ilvl w:val="0"/>
          <w:numId w:val="1"/>
        </w:numPr>
        <w:tabs>
          <w:tab w:val="left" w:pos="0"/>
          <w:tab w:val="left" w:pos="567"/>
        </w:tabs>
        <w:autoSpaceDE w:val="0"/>
        <w:autoSpaceDN w:val="0"/>
        <w:adjustRightInd w:val="0"/>
        <w:spacing w:after="0"/>
        <w:ind w:left="0" w:firstLine="284"/>
        <w:jc w:val="both"/>
      </w:pPr>
      <w:r w:rsidRPr="00937693">
        <w:rPr>
          <w:rFonts w:ascii="Times New Roman" w:hAnsi="Times New Roman"/>
          <w:b/>
          <w:sz w:val="24"/>
          <w:szCs w:val="24"/>
        </w:rPr>
        <w:t>Адрес объекта</w:t>
      </w:r>
      <w:r w:rsidRPr="00937693">
        <w:rPr>
          <w:rFonts w:ascii="Times New Roman" w:hAnsi="Times New Roman"/>
          <w:sz w:val="24"/>
          <w:szCs w:val="24"/>
        </w:rPr>
        <w:t xml:space="preserve"> –</w:t>
      </w:r>
      <w:r w:rsidR="00E50B84" w:rsidRPr="00937693">
        <w:rPr>
          <w:rFonts w:ascii="Times New Roman" w:hAnsi="Times New Roman"/>
          <w:sz w:val="24"/>
          <w:szCs w:val="24"/>
        </w:rPr>
        <w:t xml:space="preserve"> </w:t>
      </w:r>
      <w:r w:rsidR="0039049E" w:rsidRPr="00937693">
        <w:rPr>
          <w:rFonts w:ascii="Times New Roman" w:hAnsi="Times New Roman"/>
          <w:sz w:val="24"/>
          <w:szCs w:val="24"/>
        </w:rPr>
        <w:t xml:space="preserve">Санкт-Петербург, </w:t>
      </w:r>
      <w:r w:rsidR="00937693" w:rsidRPr="00937693">
        <w:rPr>
          <w:rFonts w:ascii="Times New Roman" w:eastAsia="Calibri" w:hAnsi="Times New Roman"/>
          <w:sz w:val="24"/>
          <w:szCs w:val="24"/>
          <w:lang w:eastAsia="ru-RU"/>
        </w:rPr>
        <w:t xml:space="preserve">Московский район, Дунайский проспект, участок 1 (северо-восточнее пересечения Дунайского проспекта и </w:t>
      </w:r>
      <w:proofErr w:type="spellStart"/>
      <w:r w:rsidR="00937693" w:rsidRPr="00937693">
        <w:rPr>
          <w:rFonts w:ascii="Times New Roman" w:eastAsia="Calibri" w:hAnsi="Times New Roman"/>
          <w:sz w:val="24"/>
          <w:szCs w:val="24"/>
          <w:lang w:eastAsia="ru-RU"/>
        </w:rPr>
        <w:t>Пулковского</w:t>
      </w:r>
      <w:proofErr w:type="spellEnd"/>
      <w:r w:rsidR="00937693" w:rsidRPr="00937693">
        <w:rPr>
          <w:rFonts w:ascii="Times New Roman" w:eastAsia="Calibri" w:hAnsi="Times New Roman"/>
          <w:sz w:val="24"/>
          <w:szCs w:val="24"/>
          <w:lang w:eastAsia="ru-RU"/>
        </w:rPr>
        <w:t xml:space="preserve"> шоссе).</w:t>
      </w:r>
    </w:p>
    <w:p w:rsidR="003C144C" w:rsidRPr="00937693" w:rsidRDefault="003C144C" w:rsidP="00C605EA">
      <w:pPr>
        <w:spacing w:line="276" w:lineRule="auto"/>
        <w:jc w:val="both"/>
        <w:rPr>
          <w:b/>
          <w:highlight w:val="yellow"/>
        </w:rPr>
      </w:pPr>
    </w:p>
    <w:p w:rsidR="00C605EA" w:rsidRPr="0041122B" w:rsidRDefault="00C605EA" w:rsidP="00C605EA">
      <w:pPr>
        <w:spacing w:line="276" w:lineRule="auto"/>
        <w:jc w:val="both"/>
        <w:rPr>
          <w:b/>
        </w:rPr>
      </w:pPr>
      <w:r w:rsidRPr="0041122B">
        <w:rPr>
          <w:b/>
        </w:rPr>
        <w:t>1.3. Технико-экономические характеристики объекта капитального строительства с учетом его вида, функционального назначения и характерных особенностей</w:t>
      </w:r>
      <w:r w:rsidR="003752CD" w:rsidRPr="0041122B">
        <w:rPr>
          <w:b/>
        </w:rPr>
        <w:t>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77"/>
        <w:gridCol w:w="708"/>
        <w:gridCol w:w="4962"/>
      </w:tblGrid>
      <w:tr w:rsidR="0041122B" w:rsidRPr="0041122B" w:rsidTr="00DF0D4C">
        <w:trPr>
          <w:trHeight w:val="215"/>
        </w:trPr>
        <w:tc>
          <w:tcPr>
            <w:tcW w:w="4077" w:type="dxa"/>
          </w:tcPr>
          <w:p w:rsidR="0041122B" w:rsidRPr="005F0F96" w:rsidRDefault="0041122B" w:rsidP="0041122B">
            <w:pPr>
              <w:jc w:val="center"/>
              <w:rPr>
                <w:lang w:val="en-US"/>
              </w:rPr>
            </w:pPr>
            <w:r w:rsidRPr="005F0F96">
              <w:rPr>
                <w:lang w:val="en-US"/>
              </w:rPr>
              <w:t>Наименование</w:t>
            </w:r>
            <w:r w:rsidRPr="005F0F96">
              <w:t xml:space="preserve"> основного</w:t>
            </w:r>
            <w:r w:rsidRPr="005F0F96">
              <w:rPr>
                <w:lang w:val="en-US"/>
              </w:rPr>
              <w:t xml:space="preserve"> показателя</w:t>
            </w:r>
          </w:p>
        </w:tc>
        <w:tc>
          <w:tcPr>
            <w:tcW w:w="708" w:type="dxa"/>
          </w:tcPr>
          <w:p w:rsidR="0041122B" w:rsidRPr="005F0F96" w:rsidRDefault="0041122B" w:rsidP="0041122B">
            <w:pPr>
              <w:jc w:val="center"/>
              <w:rPr>
                <w:lang w:val="en-US"/>
              </w:rPr>
            </w:pPr>
            <w:proofErr w:type="spellStart"/>
            <w:r w:rsidRPr="005F0F96">
              <w:rPr>
                <w:lang w:val="en-US"/>
              </w:rPr>
              <w:t>Ед</w:t>
            </w:r>
            <w:proofErr w:type="spellEnd"/>
            <w:r w:rsidRPr="005F0F96">
              <w:rPr>
                <w:lang w:val="en-US"/>
              </w:rPr>
              <w:t>.</w:t>
            </w:r>
          </w:p>
          <w:p w:rsidR="0041122B" w:rsidRPr="005F0F96" w:rsidRDefault="0041122B" w:rsidP="0041122B">
            <w:pPr>
              <w:jc w:val="center"/>
              <w:rPr>
                <w:lang w:val="en-US"/>
              </w:rPr>
            </w:pPr>
            <w:proofErr w:type="spellStart"/>
            <w:r w:rsidRPr="005F0F96">
              <w:rPr>
                <w:lang w:val="en-US"/>
              </w:rPr>
              <w:t>изм</w:t>
            </w:r>
            <w:proofErr w:type="spellEnd"/>
            <w:r w:rsidRPr="005F0F96">
              <w:rPr>
                <w:lang w:val="en-US"/>
              </w:rPr>
              <w:t>.</w:t>
            </w:r>
          </w:p>
        </w:tc>
        <w:tc>
          <w:tcPr>
            <w:tcW w:w="4962" w:type="dxa"/>
          </w:tcPr>
          <w:p w:rsidR="0041122B" w:rsidRPr="005F0F96" w:rsidRDefault="0041122B" w:rsidP="0041122B">
            <w:pPr>
              <w:jc w:val="center"/>
              <w:rPr>
                <w:lang w:val="en-US"/>
              </w:rPr>
            </w:pPr>
            <w:r w:rsidRPr="005F0F96">
              <w:rPr>
                <w:lang w:val="en-US"/>
              </w:rPr>
              <w:t>Числовое значение показателя</w:t>
            </w:r>
          </w:p>
        </w:tc>
      </w:tr>
      <w:tr w:rsidR="0041122B" w:rsidRPr="0041122B" w:rsidTr="00DF0D4C">
        <w:tc>
          <w:tcPr>
            <w:tcW w:w="4077" w:type="dxa"/>
          </w:tcPr>
          <w:p w:rsidR="0041122B" w:rsidRPr="00EC3B7F" w:rsidRDefault="0041122B" w:rsidP="0041122B">
            <w:pPr>
              <w:tabs>
                <w:tab w:val="left" w:pos="0"/>
              </w:tabs>
            </w:pPr>
            <w:r w:rsidRPr="00EC3B7F">
              <w:t>Площадь участка  по град. плану</w:t>
            </w:r>
          </w:p>
          <w:p w:rsidR="0041122B" w:rsidRPr="00EC3B7F" w:rsidRDefault="0041122B" w:rsidP="0041122B">
            <w:pPr>
              <w:tabs>
                <w:tab w:val="left" w:pos="0"/>
              </w:tabs>
            </w:pPr>
          </w:p>
        </w:tc>
        <w:tc>
          <w:tcPr>
            <w:tcW w:w="708" w:type="dxa"/>
          </w:tcPr>
          <w:p w:rsidR="0041122B" w:rsidRPr="00EC3B7F" w:rsidRDefault="0041122B" w:rsidP="0041122B">
            <w:pPr>
              <w:jc w:val="center"/>
            </w:pPr>
            <w:r w:rsidRPr="00EC3B7F">
              <w:rPr>
                <w:szCs w:val="28"/>
              </w:rPr>
              <w:t xml:space="preserve">га </w:t>
            </w:r>
          </w:p>
        </w:tc>
        <w:tc>
          <w:tcPr>
            <w:tcW w:w="4962" w:type="dxa"/>
          </w:tcPr>
          <w:p w:rsidR="0041122B" w:rsidRPr="00EC3B7F" w:rsidRDefault="0041122B" w:rsidP="0041122B">
            <w:pPr>
              <w:jc w:val="center"/>
            </w:pPr>
            <w:r w:rsidRPr="00EC3B7F">
              <w:t>5,5897</w:t>
            </w:r>
          </w:p>
        </w:tc>
      </w:tr>
      <w:tr w:rsidR="0041122B" w:rsidRPr="0041122B" w:rsidTr="00DF0D4C">
        <w:tc>
          <w:tcPr>
            <w:tcW w:w="4077" w:type="dxa"/>
          </w:tcPr>
          <w:p w:rsidR="0041122B" w:rsidRPr="004741E2" w:rsidRDefault="0041122B" w:rsidP="0041122B">
            <w:pPr>
              <w:snapToGrid w:val="0"/>
              <w:spacing w:after="200"/>
              <w:jc w:val="both"/>
              <w:rPr>
                <w:highlight w:val="yellow"/>
              </w:rPr>
            </w:pPr>
            <w:r w:rsidRPr="007D629A">
              <w:t>Площадь застройки</w:t>
            </w:r>
          </w:p>
        </w:tc>
        <w:tc>
          <w:tcPr>
            <w:tcW w:w="708" w:type="dxa"/>
          </w:tcPr>
          <w:p w:rsidR="0041122B" w:rsidRPr="004741E2" w:rsidRDefault="0041122B" w:rsidP="0041122B">
            <w:pPr>
              <w:snapToGrid w:val="0"/>
              <w:spacing w:after="200"/>
              <w:jc w:val="center"/>
              <w:rPr>
                <w:highlight w:val="yellow"/>
              </w:rPr>
            </w:pPr>
            <w:r w:rsidRPr="007D629A">
              <w:t>м</w:t>
            </w:r>
            <w:r w:rsidRPr="007D629A">
              <w:rPr>
                <w:vertAlign w:val="superscript"/>
              </w:rPr>
              <w:t>2</w:t>
            </w:r>
          </w:p>
        </w:tc>
        <w:tc>
          <w:tcPr>
            <w:tcW w:w="4962" w:type="dxa"/>
          </w:tcPr>
          <w:p w:rsidR="0041122B" w:rsidRPr="004741E2" w:rsidRDefault="007D629A" w:rsidP="0041122B">
            <w:pPr>
              <w:jc w:val="center"/>
              <w:rPr>
                <w:highlight w:val="yellow"/>
                <w:lang w:eastAsia="ar-SA"/>
              </w:rPr>
            </w:pPr>
            <w:r w:rsidRPr="007D629A">
              <w:rPr>
                <w:lang w:eastAsia="ar-SA"/>
              </w:rPr>
              <w:t>10603,6</w:t>
            </w:r>
          </w:p>
          <w:p w:rsidR="0041122B" w:rsidRPr="004741E2" w:rsidRDefault="0041122B" w:rsidP="0041122B">
            <w:pPr>
              <w:jc w:val="center"/>
              <w:rPr>
                <w:highlight w:val="yellow"/>
              </w:rPr>
            </w:pPr>
          </w:p>
        </w:tc>
      </w:tr>
      <w:tr w:rsidR="0041122B" w:rsidRPr="0041122B" w:rsidTr="00DF0D4C">
        <w:tc>
          <w:tcPr>
            <w:tcW w:w="4077" w:type="dxa"/>
          </w:tcPr>
          <w:p w:rsidR="0041122B" w:rsidRPr="004741E2" w:rsidRDefault="007D629A" w:rsidP="0041122B">
            <w:pPr>
              <w:snapToGrid w:val="0"/>
              <w:spacing w:after="200"/>
              <w:jc w:val="both"/>
              <w:rPr>
                <w:highlight w:val="yellow"/>
                <w:lang w:eastAsia="x-none"/>
              </w:rPr>
            </w:pPr>
            <w:r w:rsidRPr="007D629A">
              <w:rPr>
                <w:lang w:eastAsia="x-none"/>
              </w:rPr>
              <w:t>Площадь застройки автостоянки</w:t>
            </w:r>
          </w:p>
        </w:tc>
        <w:tc>
          <w:tcPr>
            <w:tcW w:w="708" w:type="dxa"/>
          </w:tcPr>
          <w:p w:rsidR="0041122B" w:rsidRPr="004741E2" w:rsidRDefault="007D629A" w:rsidP="0041122B">
            <w:pPr>
              <w:snapToGrid w:val="0"/>
              <w:spacing w:after="200"/>
              <w:jc w:val="center"/>
              <w:rPr>
                <w:highlight w:val="yellow"/>
                <w:lang w:val="x-none" w:eastAsia="x-none"/>
              </w:rPr>
            </w:pPr>
            <w:r w:rsidRPr="007D629A">
              <w:t>м</w:t>
            </w:r>
            <w:r w:rsidRPr="007D629A">
              <w:rPr>
                <w:vertAlign w:val="superscript"/>
              </w:rPr>
              <w:t>2</w:t>
            </w:r>
          </w:p>
        </w:tc>
        <w:tc>
          <w:tcPr>
            <w:tcW w:w="4962" w:type="dxa"/>
          </w:tcPr>
          <w:p w:rsidR="0041122B" w:rsidRPr="004741E2" w:rsidRDefault="007D629A" w:rsidP="007D629A">
            <w:pPr>
              <w:jc w:val="center"/>
              <w:rPr>
                <w:highlight w:val="yellow"/>
              </w:rPr>
            </w:pPr>
            <w:r w:rsidRPr="007D629A">
              <w:t xml:space="preserve">11432,3 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613932">
            <w:pPr>
              <w:snapToGrid w:val="0"/>
              <w:spacing w:after="200"/>
              <w:jc w:val="both"/>
              <w:rPr>
                <w:lang w:eastAsia="x-none"/>
              </w:rPr>
            </w:pPr>
            <w:r w:rsidRPr="007D629A">
              <w:rPr>
                <w:lang w:eastAsia="x-none"/>
              </w:rPr>
              <w:t>Общая площадь здания</w:t>
            </w:r>
            <w:r w:rsidR="005F0F96">
              <w:rPr>
                <w:lang w:eastAsia="x-none"/>
              </w:rPr>
              <w:t>,</w:t>
            </w:r>
            <w:r w:rsidR="005F0F96">
              <w:t xml:space="preserve"> </w:t>
            </w:r>
            <w:r w:rsidR="005F0F96" w:rsidRPr="005F0F96">
              <w:rPr>
                <w:lang w:eastAsia="x-none"/>
              </w:rPr>
              <w:t>в т.ч.:</w:t>
            </w:r>
          </w:p>
        </w:tc>
        <w:tc>
          <w:tcPr>
            <w:tcW w:w="708" w:type="dxa"/>
          </w:tcPr>
          <w:p w:rsidR="007D629A" w:rsidRPr="007D629A" w:rsidRDefault="007D629A" w:rsidP="00613932">
            <w:pPr>
              <w:snapToGrid w:val="0"/>
              <w:spacing w:after="200"/>
              <w:jc w:val="center"/>
              <w:rPr>
                <w:lang w:val="x-none" w:eastAsia="x-none"/>
              </w:rPr>
            </w:pPr>
            <w:r w:rsidRPr="007D629A">
              <w:t>м</w:t>
            </w:r>
            <w:r w:rsidRPr="007D629A">
              <w:rPr>
                <w:vertAlign w:val="superscript"/>
              </w:rPr>
              <w:t>2</w:t>
            </w:r>
          </w:p>
        </w:tc>
        <w:tc>
          <w:tcPr>
            <w:tcW w:w="4962" w:type="dxa"/>
          </w:tcPr>
          <w:p w:rsidR="007D629A" w:rsidRPr="004741E2" w:rsidRDefault="007D629A" w:rsidP="00613932">
            <w:pPr>
              <w:jc w:val="center"/>
              <w:rPr>
                <w:highlight w:val="yellow"/>
              </w:rPr>
            </w:pPr>
            <w:r w:rsidRPr="007D629A">
              <w:rPr>
                <w:lang w:eastAsia="ar-SA"/>
              </w:rPr>
              <w:t xml:space="preserve">86715,5 </w:t>
            </w:r>
          </w:p>
        </w:tc>
      </w:tr>
      <w:tr w:rsidR="005F0F96" w:rsidRPr="0041122B" w:rsidTr="00DF0D4C">
        <w:tc>
          <w:tcPr>
            <w:tcW w:w="4077" w:type="dxa"/>
          </w:tcPr>
          <w:p w:rsidR="005F0F96" w:rsidRPr="007D629A" w:rsidRDefault="005F0F96" w:rsidP="00613932">
            <w:pPr>
              <w:snapToGrid w:val="0"/>
              <w:spacing w:after="200"/>
              <w:jc w:val="both"/>
              <w:rPr>
                <w:lang w:eastAsia="x-none"/>
              </w:rPr>
            </w:pPr>
            <w:r w:rsidRPr="005F0F96">
              <w:rPr>
                <w:lang w:eastAsia="x-none"/>
              </w:rPr>
              <w:t>Общая площадь 1 очереди стро</w:t>
            </w:r>
            <w:r w:rsidRPr="005F0F96">
              <w:rPr>
                <w:lang w:eastAsia="x-none"/>
              </w:rPr>
              <w:t>и</w:t>
            </w:r>
            <w:r w:rsidRPr="005F0F96">
              <w:rPr>
                <w:lang w:eastAsia="x-none"/>
              </w:rPr>
              <w:t>тельства</w:t>
            </w:r>
          </w:p>
        </w:tc>
        <w:tc>
          <w:tcPr>
            <w:tcW w:w="708" w:type="dxa"/>
          </w:tcPr>
          <w:p w:rsidR="005F0F96" w:rsidRPr="007D629A" w:rsidRDefault="005F0F96" w:rsidP="00613932">
            <w:pPr>
              <w:snapToGrid w:val="0"/>
              <w:spacing w:after="200"/>
              <w:jc w:val="center"/>
            </w:pPr>
            <w:r w:rsidRPr="007D629A">
              <w:t>м</w:t>
            </w:r>
            <w:r w:rsidRPr="007D629A">
              <w:rPr>
                <w:vertAlign w:val="superscript"/>
              </w:rPr>
              <w:t>2</w:t>
            </w:r>
          </w:p>
        </w:tc>
        <w:tc>
          <w:tcPr>
            <w:tcW w:w="4962" w:type="dxa"/>
          </w:tcPr>
          <w:p w:rsidR="005F0F96" w:rsidRPr="007D629A" w:rsidRDefault="005F0F96" w:rsidP="005F0F96">
            <w:pPr>
              <w:jc w:val="center"/>
              <w:rPr>
                <w:lang w:eastAsia="ar-SA"/>
              </w:rPr>
            </w:pPr>
            <w:r w:rsidRPr="005F0F96">
              <w:rPr>
                <w:lang w:eastAsia="ar-SA"/>
              </w:rPr>
              <w:t xml:space="preserve">21610,4 </w:t>
            </w:r>
          </w:p>
        </w:tc>
      </w:tr>
      <w:tr w:rsidR="005F0F96" w:rsidRPr="0041122B" w:rsidTr="00DF0D4C">
        <w:tc>
          <w:tcPr>
            <w:tcW w:w="4077" w:type="dxa"/>
          </w:tcPr>
          <w:p w:rsidR="005F0F96" w:rsidRPr="007D629A" w:rsidRDefault="005F0F96" w:rsidP="005F0F96">
            <w:pPr>
              <w:snapToGrid w:val="0"/>
              <w:spacing w:after="200"/>
              <w:jc w:val="both"/>
              <w:rPr>
                <w:lang w:eastAsia="x-none"/>
              </w:rPr>
            </w:pPr>
            <w:r w:rsidRPr="005F0F96">
              <w:rPr>
                <w:lang w:eastAsia="x-none"/>
              </w:rPr>
              <w:t xml:space="preserve">Общая площадь </w:t>
            </w:r>
            <w:r>
              <w:rPr>
                <w:lang w:eastAsia="x-none"/>
              </w:rPr>
              <w:t>2</w:t>
            </w:r>
            <w:r w:rsidRPr="005F0F96">
              <w:rPr>
                <w:lang w:eastAsia="x-none"/>
              </w:rPr>
              <w:t xml:space="preserve"> очереди стро</w:t>
            </w:r>
            <w:r w:rsidRPr="005F0F96">
              <w:rPr>
                <w:lang w:eastAsia="x-none"/>
              </w:rPr>
              <w:t>и</w:t>
            </w:r>
            <w:r w:rsidRPr="005F0F96">
              <w:rPr>
                <w:lang w:eastAsia="x-none"/>
              </w:rPr>
              <w:t>тельства</w:t>
            </w:r>
          </w:p>
        </w:tc>
        <w:tc>
          <w:tcPr>
            <w:tcW w:w="708" w:type="dxa"/>
          </w:tcPr>
          <w:p w:rsidR="005F0F96" w:rsidRPr="007D629A" w:rsidRDefault="005F0F96" w:rsidP="00613932">
            <w:pPr>
              <w:snapToGrid w:val="0"/>
              <w:spacing w:after="200"/>
              <w:jc w:val="center"/>
            </w:pPr>
            <w:r w:rsidRPr="007D629A">
              <w:t>м</w:t>
            </w:r>
            <w:r w:rsidRPr="007D629A">
              <w:rPr>
                <w:vertAlign w:val="superscript"/>
              </w:rPr>
              <w:t>2</w:t>
            </w:r>
          </w:p>
        </w:tc>
        <w:tc>
          <w:tcPr>
            <w:tcW w:w="4962" w:type="dxa"/>
          </w:tcPr>
          <w:p w:rsidR="005F0F96" w:rsidRPr="007D629A" w:rsidRDefault="005F0F96" w:rsidP="00613932">
            <w:pPr>
              <w:jc w:val="center"/>
              <w:rPr>
                <w:lang w:eastAsia="ar-SA"/>
              </w:rPr>
            </w:pPr>
            <w:r w:rsidRPr="005F0F96">
              <w:rPr>
                <w:lang w:eastAsia="ar-SA"/>
              </w:rPr>
              <w:t>21701,7</w:t>
            </w:r>
          </w:p>
        </w:tc>
      </w:tr>
      <w:tr w:rsidR="005F0F96" w:rsidRPr="0041122B" w:rsidTr="00DF0D4C">
        <w:tc>
          <w:tcPr>
            <w:tcW w:w="4077" w:type="dxa"/>
          </w:tcPr>
          <w:p w:rsidR="005F0F96" w:rsidRPr="007D629A" w:rsidRDefault="005F0F96" w:rsidP="005F0F96">
            <w:pPr>
              <w:snapToGrid w:val="0"/>
              <w:spacing w:after="200"/>
              <w:jc w:val="both"/>
              <w:rPr>
                <w:lang w:eastAsia="x-none"/>
              </w:rPr>
            </w:pPr>
            <w:r w:rsidRPr="005F0F96">
              <w:rPr>
                <w:lang w:eastAsia="x-none"/>
              </w:rPr>
              <w:t xml:space="preserve">Общая площадь </w:t>
            </w:r>
            <w:r>
              <w:rPr>
                <w:lang w:eastAsia="x-none"/>
              </w:rPr>
              <w:t>3</w:t>
            </w:r>
            <w:r w:rsidRPr="005F0F96">
              <w:rPr>
                <w:lang w:eastAsia="x-none"/>
              </w:rPr>
              <w:t xml:space="preserve"> очереди стро</w:t>
            </w:r>
            <w:r w:rsidRPr="005F0F96">
              <w:rPr>
                <w:lang w:eastAsia="x-none"/>
              </w:rPr>
              <w:t>и</w:t>
            </w:r>
            <w:r w:rsidRPr="005F0F96">
              <w:rPr>
                <w:lang w:eastAsia="x-none"/>
              </w:rPr>
              <w:t>тельства</w:t>
            </w:r>
          </w:p>
        </w:tc>
        <w:tc>
          <w:tcPr>
            <w:tcW w:w="708" w:type="dxa"/>
          </w:tcPr>
          <w:p w:rsidR="005F0F96" w:rsidRPr="007D629A" w:rsidRDefault="005F0F96" w:rsidP="00613932">
            <w:pPr>
              <w:snapToGrid w:val="0"/>
              <w:spacing w:after="200"/>
              <w:jc w:val="center"/>
            </w:pPr>
            <w:r w:rsidRPr="007D629A">
              <w:t>м</w:t>
            </w:r>
            <w:r w:rsidRPr="007D629A">
              <w:rPr>
                <w:vertAlign w:val="superscript"/>
              </w:rPr>
              <w:t>2</w:t>
            </w:r>
          </w:p>
        </w:tc>
        <w:tc>
          <w:tcPr>
            <w:tcW w:w="4962" w:type="dxa"/>
          </w:tcPr>
          <w:p w:rsidR="005F0F96" w:rsidRPr="007D629A" w:rsidRDefault="005F0F96" w:rsidP="00613932">
            <w:pPr>
              <w:jc w:val="center"/>
              <w:rPr>
                <w:lang w:eastAsia="ar-SA"/>
              </w:rPr>
            </w:pPr>
            <w:r w:rsidRPr="005F0F96">
              <w:rPr>
                <w:lang w:eastAsia="ar-SA"/>
              </w:rPr>
              <w:t>21701,7</w:t>
            </w:r>
          </w:p>
        </w:tc>
      </w:tr>
      <w:tr w:rsidR="005F0F96" w:rsidRPr="0041122B" w:rsidTr="00DF0D4C">
        <w:tc>
          <w:tcPr>
            <w:tcW w:w="4077" w:type="dxa"/>
          </w:tcPr>
          <w:p w:rsidR="005F0F96" w:rsidRPr="007D629A" w:rsidRDefault="005F0F96" w:rsidP="005F0F96">
            <w:pPr>
              <w:snapToGrid w:val="0"/>
              <w:spacing w:after="200"/>
              <w:jc w:val="both"/>
              <w:rPr>
                <w:lang w:eastAsia="x-none"/>
              </w:rPr>
            </w:pPr>
            <w:r w:rsidRPr="005F0F96">
              <w:rPr>
                <w:lang w:eastAsia="x-none"/>
              </w:rPr>
              <w:lastRenderedPageBreak/>
              <w:t xml:space="preserve">Общая площадь </w:t>
            </w:r>
            <w:r>
              <w:rPr>
                <w:lang w:eastAsia="x-none"/>
              </w:rPr>
              <w:t>4</w:t>
            </w:r>
            <w:r w:rsidRPr="005F0F96">
              <w:rPr>
                <w:lang w:eastAsia="x-none"/>
              </w:rPr>
              <w:t xml:space="preserve"> очереди стро</w:t>
            </w:r>
            <w:r w:rsidRPr="005F0F96">
              <w:rPr>
                <w:lang w:eastAsia="x-none"/>
              </w:rPr>
              <w:t>и</w:t>
            </w:r>
            <w:r w:rsidRPr="005F0F96">
              <w:rPr>
                <w:lang w:eastAsia="x-none"/>
              </w:rPr>
              <w:t>тельства</w:t>
            </w:r>
          </w:p>
        </w:tc>
        <w:tc>
          <w:tcPr>
            <w:tcW w:w="708" w:type="dxa"/>
          </w:tcPr>
          <w:p w:rsidR="005F0F96" w:rsidRPr="007D629A" w:rsidRDefault="005F0F96" w:rsidP="00613932">
            <w:pPr>
              <w:snapToGrid w:val="0"/>
              <w:spacing w:after="200"/>
              <w:jc w:val="center"/>
            </w:pPr>
            <w:r w:rsidRPr="007D629A">
              <w:t>м</w:t>
            </w:r>
            <w:r w:rsidRPr="007D629A">
              <w:rPr>
                <w:vertAlign w:val="superscript"/>
              </w:rPr>
              <w:t>2</w:t>
            </w:r>
          </w:p>
        </w:tc>
        <w:tc>
          <w:tcPr>
            <w:tcW w:w="4962" w:type="dxa"/>
          </w:tcPr>
          <w:p w:rsidR="005F0F96" w:rsidRPr="007D629A" w:rsidRDefault="005F0F96" w:rsidP="00613932">
            <w:pPr>
              <w:jc w:val="center"/>
              <w:rPr>
                <w:lang w:eastAsia="ar-SA"/>
              </w:rPr>
            </w:pPr>
            <w:r w:rsidRPr="005F0F96">
              <w:rPr>
                <w:lang w:eastAsia="ar-SA"/>
              </w:rPr>
              <w:t>21701,7</w:t>
            </w:r>
          </w:p>
        </w:tc>
      </w:tr>
      <w:tr w:rsidR="007D629A" w:rsidRPr="0041122B" w:rsidTr="00DF0D4C">
        <w:trPr>
          <w:trHeight w:val="470"/>
        </w:trPr>
        <w:tc>
          <w:tcPr>
            <w:tcW w:w="4077" w:type="dxa"/>
          </w:tcPr>
          <w:p w:rsidR="007D629A" w:rsidRPr="007D629A" w:rsidRDefault="007D629A" w:rsidP="0041122B">
            <w:pPr>
              <w:snapToGrid w:val="0"/>
              <w:jc w:val="both"/>
              <w:rPr>
                <w:lang w:eastAsia="x-none"/>
              </w:rPr>
            </w:pPr>
            <w:r w:rsidRPr="007D629A">
              <w:rPr>
                <w:lang w:val="x-none" w:eastAsia="x-none"/>
              </w:rPr>
              <w:t>Строительный объем здания</w:t>
            </w:r>
            <w:r w:rsidRPr="007D629A">
              <w:rPr>
                <w:lang w:eastAsia="x-none"/>
              </w:rPr>
              <w:t>, в том числе:</w:t>
            </w:r>
          </w:p>
        </w:tc>
        <w:tc>
          <w:tcPr>
            <w:tcW w:w="708" w:type="dxa"/>
          </w:tcPr>
          <w:p w:rsidR="007D629A" w:rsidRPr="007D629A" w:rsidRDefault="007D629A" w:rsidP="0041122B">
            <w:pPr>
              <w:snapToGrid w:val="0"/>
              <w:spacing w:after="200"/>
              <w:jc w:val="center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4741E2" w:rsidRDefault="007D629A" w:rsidP="0041122B">
            <w:pPr>
              <w:jc w:val="center"/>
              <w:rPr>
                <w:highlight w:val="yellow"/>
              </w:rPr>
            </w:pPr>
            <w:r w:rsidRPr="007D629A">
              <w:rPr>
                <w:lang w:eastAsia="ar-SA"/>
              </w:rPr>
              <w:t xml:space="preserve">332968,7 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41122B">
            <w:pPr>
              <w:snapToGrid w:val="0"/>
              <w:jc w:val="both"/>
              <w:rPr>
                <w:lang w:eastAsia="x-none"/>
              </w:rPr>
            </w:pPr>
            <w:r w:rsidRPr="007D629A">
              <w:rPr>
                <w:lang w:eastAsia="x-none"/>
              </w:rPr>
              <w:t xml:space="preserve">выше </w:t>
            </w:r>
            <w:proofErr w:type="spellStart"/>
            <w:r w:rsidRPr="007D629A">
              <w:rPr>
                <w:lang w:eastAsia="x-none"/>
              </w:rPr>
              <w:t>отм</w:t>
            </w:r>
            <w:proofErr w:type="spellEnd"/>
            <w:r w:rsidRPr="007D629A">
              <w:rPr>
                <w:lang w:eastAsia="x-none"/>
              </w:rPr>
              <w:t>. 0,000</w:t>
            </w:r>
          </w:p>
        </w:tc>
        <w:tc>
          <w:tcPr>
            <w:tcW w:w="708" w:type="dxa"/>
          </w:tcPr>
          <w:p w:rsidR="007D629A" w:rsidRPr="007D629A" w:rsidRDefault="007D629A" w:rsidP="0041122B">
            <w:pPr>
              <w:snapToGrid w:val="0"/>
              <w:spacing w:after="200"/>
              <w:jc w:val="center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4741E2" w:rsidRDefault="007D629A" w:rsidP="0041122B">
            <w:pPr>
              <w:jc w:val="center"/>
              <w:rPr>
                <w:highlight w:val="yellow"/>
                <w:lang w:eastAsia="ar-SA"/>
              </w:rPr>
            </w:pPr>
            <w:r w:rsidRPr="007D629A">
              <w:rPr>
                <w:lang w:eastAsia="ar-SA"/>
              </w:rPr>
              <w:t xml:space="preserve">43027,9 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41122B">
            <w:pPr>
              <w:snapToGrid w:val="0"/>
              <w:jc w:val="both"/>
              <w:rPr>
                <w:lang w:eastAsia="x-none"/>
              </w:rPr>
            </w:pPr>
            <w:r w:rsidRPr="007D629A">
              <w:rPr>
                <w:lang w:eastAsia="x-none"/>
              </w:rPr>
              <w:t xml:space="preserve">ниже </w:t>
            </w:r>
            <w:proofErr w:type="spellStart"/>
            <w:r w:rsidRPr="007D629A">
              <w:rPr>
                <w:lang w:eastAsia="x-none"/>
              </w:rPr>
              <w:t>отм</w:t>
            </w:r>
            <w:proofErr w:type="spellEnd"/>
            <w:r w:rsidRPr="007D629A">
              <w:rPr>
                <w:lang w:eastAsia="x-none"/>
              </w:rPr>
              <w:t>. 0,000</w:t>
            </w:r>
          </w:p>
        </w:tc>
        <w:tc>
          <w:tcPr>
            <w:tcW w:w="708" w:type="dxa"/>
          </w:tcPr>
          <w:p w:rsidR="007D629A" w:rsidRPr="007D629A" w:rsidRDefault="007D629A" w:rsidP="0041122B">
            <w:pPr>
              <w:snapToGrid w:val="0"/>
              <w:spacing w:after="200"/>
              <w:jc w:val="center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4741E2" w:rsidRDefault="007D629A" w:rsidP="0041122B">
            <w:pPr>
              <w:jc w:val="center"/>
              <w:rPr>
                <w:highlight w:val="yellow"/>
                <w:lang w:eastAsia="ar-SA"/>
              </w:rPr>
            </w:pPr>
            <w:r w:rsidRPr="007D629A">
              <w:rPr>
                <w:lang w:eastAsia="ar-SA"/>
              </w:rPr>
              <w:t xml:space="preserve">57161,5 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41122B">
            <w:pPr>
              <w:snapToGrid w:val="0"/>
              <w:jc w:val="both"/>
              <w:rPr>
                <w:lang w:eastAsia="x-none"/>
              </w:rPr>
            </w:pPr>
            <w:r w:rsidRPr="007D629A">
              <w:rPr>
                <w:lang w:eastAsia="x-none"/>
              </w:rPr>
              <w:t>Строительный объем 1 очереди строительства</w:t>
            </w:r>
            <w:r>
              <w:rPr>
                <w:lang w:eastAsia="x-none"/>
              </w:rPr>
              <w:t xml:space="preserve">, </w:t>
            </w:r>
            <w:r w:rsidRPr="007D629A">
              <w:rPr>
                <w:lang w:eastAsia="x-none"/>
              </w:rPr>
              <w:t>в том числе:</w:t>
            </w:r>
          </w:p>
        </w:tc>
        <w:tc>
          <w:tcPr>
            <w:tcW w:w="708" w:type="dxa"/>
          </w:tcPr>
          <w:p w:rsidR="007D629A" w:rsidRPr="007D629A" w:rsidRDefault="007D629A" w:rsidP="0041122B">
            <w:pPr>
              <w:snapToGrid w:val="0"/>
              <w:spacing w:after="200"/>
              <w:jc w:val="center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  <w:rPr>
                <w:lang w:eastAsia="ar-SA"/>
              </w:rPr>
            </w:pPr>
            <w:r w:rsidRPr="007D629A">
              <w:rPr>
                <w:lang w:eastAsia="ar-SA"/>
              </w:rPr>
              <w:t>100189,4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41122B">
            <w:pPr>
              <w:snapToGrid w:val="0"/>
              <w:jc w:val="both"/>
              <w:rPr>
                <w:lang w:eastAsia="x-none"/>
              </w:rPr>
            </w:pPr>
            <w:r w:rsidRPr="007D629A">
              <w:rPr>
                <w:lang w:eastAsia="x-none"/>
              </w:rPr>
              <w:t xml:space="preserve">выше </w:t>
            </w:r>
            <w:proofErr w:type="spellStart"/>
            <w:r w:rsidRPr="007D629A">
              <w:rPr>
                <w:lang w:eastAsia="x-none"/>
              </w:rPr>
              <w:t>отм</w:t>
            </w:r>
            <w:proofErr w:type="spellEnd"/>
            <w:r w:rsidRPr="007D629A">
              <w:rPr>
                <w:lang w:eastAsia="x-none"/>
              </w:rPr>
              <w:t>. 0,000</w:t>
            </w:r>
          </w:p>
        </w:tc>
        <w:tc>
          <w:tcPr>
            <w:tcW w:w="708" w:type="dxa"/>
          </w:tcPr>
          <w:p w:rsidR="007D629A" w:rsidRPr="007D629A" w:rsidRDefault="007D629A" w:rsidP="0041122B">
            <w:pPr>
              <w:snapToGrid w:val="0"/>
              <w:spacing w:after="200"/>
              <w:jc w:val="center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  <w:rPr>
                <w:lang w:eastAsia="ar-SA"/>
              </w:rPr>
            </w:pPr>
            <w:r w:rsidRPr="007D629A">
              <w:rPr>
                <w:lang w:eastAsia="ar-SA"/>
              </w:rPr>
              <w:t>275807,2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41122B">
            <w:pPr>
              <w:snapToGrid w:val="0"/>
              <w:jc w:val="both"/>
              <w:rPr>
                <w:lang w:eastAsia="x-none"/>
              </w:rPr>
            </w:pPr>
            <w:r w:rsidRPr="007D629A">
              <w:rPr>
                <w:lang w:eastAsia="x-none"/>
              </w:rPr>
              <w:t xml:space="preserve">ниже </w:t>
            </w:r>
            <w:proofErr w:type="spellStart"/>
            <w:r w:rsidRPr="007D629A">
              <w:rPr>
                <w:lang w:eastAsia="x-none"/>
              </w:rPr>
              <w:t>отм</w:t>
            </w:r>
            <w:proofErr w:type="spellEnd"/>
            <w:r w:rsidRPr="007D629A">
              <w:rPr>
                <w:lang w:eastAsia="x-none"/>
              </w:rPr>
              <w:t>. 0,000</w:t>
            </w:r>
          </w:p>
        </w:tc>
        <w:tc>
          <w:tcPr>
            <w:tcW w:w="708" w:type="dxa"/>
          </w:tcPr>
          <w:p w:rsidR="007D629A" w:rsidRPr="007D629A" w:rsidRDefault="007D629A" w:rsidP="0041122B">
            <w:pPr>
              <w:snapToGrid w:val="0"/>
              <w:spacing w:after="200"/>
              <w:jc w:val="center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  <w:rPr>
                <w:lang w:eastAsia="ar-SA"/>
              </w:rPr>
            </w:pPr>
            <w:r w:rsidRPr="007D629A">
              <w:rPr>
                <w:lang w:eastAsia="ar-SA"/>
              </w:rPr>
              <w:t>57161,5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4741E2" w:rsidRDefault="007D629A" w:rsidP="007D629A">
            <w:pPr>
              <w:snapToGrid w:val="0"/>
              <w:spacing w:after="200"/>
              <w:jc w:val="both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 xml:space="preserve">Строительный объем </w:t>
            </w:r>
            <w:r>
              <w:rPr>
                <w:lang w:eastAsia="x-none"/>
              </w:rPr>
              <w:t>2</w:t>
            </w:r>
            <w:r w:rsidRPr="007D629A">
              <w:rPr>
                <w:lang w:val="x-none" w:eastAsia="x-none"/>
              </w:rPr>
              <w:t xml:space="preserve"> очереди строительства</w:t>
            </w:r>
          </w:p>
        </w:tc>
        <w:tc>
          <w:tcPr>
            <w:tcW w:w="708" w:type="dxa"/>
          </w:tcPr>
          <w:p w:rsidR="007D629A" w:rsidRPr="004741E2" w:rsidRDefault="007D629A" w:rsidP="0041122B">
            <w:pPr>
              <w:snapToGrid w:val="0"/>
              <w:spacing w:after="200"/>
              <w:jc w:val="center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4741E2" w:rsidRDefault="007D629A" w:rsidP="0041122B">
            <w:pPr>
              <w:jc w:val="center"/>
              <w:rPr>
                <w:highlight w:val="yellow"/>
              </w:rPr>
            </w:pPr>
            <w:r w:rsidRPr="007D629A">
              <w:t>77593,1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7D629A">
            <w:pPr>
              <w:snapToGrid w:val="0"/>
              <w:spacing w:after="200"/>
              <w:jc w:val="both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 xml:space="preserve">Строительный объем </w:t>
            </w:r>
            <w:r>
              <w:rPr>
                <w:lang w:eastAsia="x-none"/>
              </w:rPr>
              <w:t>3</w:t>
            </w:r>
            <w:r w:rsidRPr="007D629A">
              <w:rPr>
                <w:lang w:val="x-none" w:eastAsia="x-none"/>
              </w:rPr>
              <w:t xml:space="preserve"> очереди строительства</w:t>
            </w:r>
          </w:p>
        </w:tc>
        <w:tc>
          <w:tcPr>
            <w:tcW w:w="708" w:type="dxa"/>
          </w:tcPr>
          <w:p w:rsidR="007D629A" w:rsidRPr="004741E2" w:rsidRDefault="007D629A" w:rsidP="0041122B">
            <w:pPr>
              <w:snapToGrid w:val="0"/>
              <w:spacing w:after="200"/>
              <w:jc w:val="center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4741E2" w:rsidRDefault="007D629A" w:rsidP="0041122B">
            <w:pPr>
              <w:jc w:val="center"/>
              <w:rPr>
                <w:highlight w:val="yellow"/>
              </w:rPr>
            </w:pPr>
            <w:r w:rsidRPr="007D629A">
              <w:t>77593,1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7D629A" w:rsidRDefault="007D629A" w:rsidP="007D629A">
            <w:pPr>
              <w:snapToGrid w:val="0"/>
              <w:spacing w:after="200"/>
              <w:jc w:val="both"/>
              <w:rPr>
                <w:lang w:val="x-none" w:eastAsia="x-none"/>
              </w:rPr>
            </w:pPr>
            <w:r w:rsidRPr="007D629A">
              <w:rPr>
                <w:lang w:val="x-none" w:eastAsia="x-none"/>
              </w:rPr>
              <w:t xml:space="preserve">Строительный объем </w:t>
            </w:r>
            <w:r>
              <w:rPr>
                <w:lang w:eastAsia="x-none"/>
              </w:rPr>
              <w:t>4</w:t>
            </w:r>
            <w:r w:rsidRPr="007D629A">
              <w:rPr>
                <w:lang w:val="x-none" w:eastAsia="x-none"/>
              </w:rPr>
              <w:t xml:space="preserve"> очереди строительства</w:t>
            </w:r>
          </w:p>
        </w:tc>
        <w:tc>
          <w:tcPr>
            <w:tcW w:w="708" w:type="dxa"/>
          </w:tcPr>
          <w:p w:rsidR="007D629A" w:rsidRPr="004741E2" w:rsidRDefault="007D629A" w:rsidP="0041122B">
            <w:pPr>
              <w:snapToGrid w:val="0"/>
              <w:spacing w:after="200"/>
              <w:jc w:val="center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>м</w:t>
            </w:r>
            <w:r w:rsidRPr="007D629A">
              <w:rPr>
                <w:vertAlign w:val="superscript"/>
                <w:lang w:val="x-none" w:eastAsia="x-none"/>
              </w:rPr>
              <w:t>3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</w:pPr>
            <w:r w:rsidRPr="007D629A">
              <w:t>77593,1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4741E2" w:rsidRDefault="007D629A" w:rsidP="0041122B">
            <w:pPr>
              <w:snapToGrid w:val="0"/>
              <w:spacing w:after="200"/>
              <w:jc w:val="both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>Количество этажей 1 очереди строительства</w:t>
            </w:r>
          </w:p>
        </w:tc>
        <w:tc>
          <w:tcPr>
            <w:tcW w:w="708" w:type="dxa"/>
          </w:tcPr>
          <w:p w:rsidR="007D629A" w:rsidRPr="005F0F96" w:rsidRDefault="005F0F96" w:rsidP="0041122B">
            <w:pPr>
              <w:snapToGrid w:val="0"/>
              <w:spacing w:after="200"/>
              <w:jc w:val="center"/>
              <w:rPr>
                <w:highlight w:val="yellow"/>
                <w:lang w:eastAsia="x-none"/>
              </w:rPr>
            </w:pPr>
            <w:proofErr w:type="spellStart"/>
            <w:r w:rsidRPr="005F0F96">
              <w:rPr>
                <w:lang w:eastAsia="x-none"/>
              </w:rPr>
              <w:t>эт</w:t>
            </w:r>
            <w:proofErr w:type="spellEnd"/>
            <w:r w:rsidRPr="005F0F96">
              <w:rPr>
                <w:lang w:eastAsia="x-none"/>
              </w:rPr>
              <w:t>.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  <w:rPr>
                <w:highlight w:val="yellow"/>
                <w:lang w:eastAsia="ar-SA"/>
              </w:rPr>
            </w:pPr>
            <w:r w:rsidRPr="007D629A">
              <w:rPr>
                <w:lang w:eastAsia="ar-SA"/>
              </w:rPr>
              <w:t>2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4741E2" w:rsidRDefault="007D629A" w:rsidP="0041122B">
            <w:pPr>
              <w:snapToGrid w:val="0"/>
              <w:spacing w:after="200"/>
              <w:jc w:val="both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>Количество этажей 2 очереди строительства</w:t>
            </w:r>
          </w:p>
        </w:tc>
        <w:tc>
          <w:tcPr>
            <w:tcW w:w="708" w:type="dxa"/>
          </w:tcPr>
          <w:p w:rsidR="007D629A" w:rsidRPr="004741E2" w:rsidRDefault="005F0F96" w:rsidP="0041122B">
            <w:pPr>
              <w:snapToGrid w:val="0"/>
              <w:spacing w:after="200"/>
              <w:jc w:val="center"/>
              <w:rPr>
                <w:highlight w:val="yellow"/>
                <w:lang w:val="x-none" w:eastAsia="x-none"/>
              </w:rPr>
            </w:pPr>
            <w:proofErr w:type="spellStart"/>
            <w:r w:rsidRPr="005F0F96">
              <w:rPr>
                <w:lang w:eastAsia="x-none"/>
              </w:rPr>
              <w:t>эт</w:t>
            </w:r>
            <w:proofErr w:type="spellEnd"/>
            <w:r w:rsidRPr="005F0F96">
              <w:rPr>
                <w:lang w:eastAsia="x-none"/>
              </w:rPr>
              <w:t>.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  <w:rPr>
                <w:lang w:eastAsia="ar-SA"/>
              </w:rPr>
            </w:pPr>
            <w:r w:rsidRPr="007D629A">
              <w:rPr>
                <w:lang w:eastAsia="ar-SA"/>
              </w:rPr>
              <w:t>21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4741E2" w:rsidRDefault="007D629A" w:rsidP="0041122B">
            <w:pPr>
              <w:snapToGrid w:val="0"/>
              <w:spacing w:after="200"/>
              <w:jc w:val="both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>Количество этажей 3 очереди строительства</w:t>
            </w:r>
          </w:p>
        </w:tc>
        <w:tc>
          <w:tcPr>
            <w:tcW w:w="708" w:type="dxa"/>
          </w:tcPr>
          <w:p w:rsidR="007D629A" w:rsidRPr="004741E2" w:rsidRDefault="005F0F96" w:rsidP="0041122B">
            <w:pPr>
              <w:snapToGrid w:val="0"/>
              <w:spacing w:after="200"/>
              <w:jc w:val="center"/>
              <w:rPr>
                <w:highlight w:val="yellow"/>
                <w:lang w:val="x-none" w:eastAsia="x-none"/>
              </w:rPr>
            </w:pPr>
            <w:proofErr w:type="spellStart"/>
            <w:r w:rsidRPr="005F0F96">
              <w:rPr>
                <w:lang w:eastAsia="x-none"/>
              </w:rPr>
              <w:t>эт</w:t>
            </w:r>
            <w:proofErr w:type="spellEnd"/>
            <w:r w:rsidRPr="005F0F96">
              <w:rPr>
                <w:lang w:eastAsia="x-none"/>
              </w:rPr>
              <w:t>.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  <w:rPr>
                <w:lang w:eastAsia="ar-SA"/>
              </w:rPr>
            </w:pPr>
            <w:r w:rsidRPr="007D629A">
              <w:rPr>
                <w:lang w:eastAsia="ar-SA"/>
              </w:rPr>
              <w:t>21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4741E2" w:rsidRDefault="007D629A" w:rsidP="007D629A">
            <w:pPr>
              <w:snapToGrid w:val="0"/>
              <w:spacing w:after="200"/>
              <w:jc w:val="both"/>
              <w:rPr>
                <w:highlight w:val="yellow"/>
                <w:lang w:val="x-none" w:eastAsia="x-none"/>
              </w:rPr>
            </w:pPr>
            <w:r w:rsidRPr="007D629A">
              <w:rPr>
                <w:lang w:val="x-none" w:eastAsia="x-none"/>
              </w:rPr>
              <w:t xml:space="preserve">Количество этажей </w:t>
            </w:r>
            <w:r>
              <w:rPr>
                <w:lang w:eastAsia="x-none"/>
              </w:rPr>
              <w:t>4</w:t>
            </w:r>
            <w:r w:rsidRPr="007D629A">
              <w:rPr>
                <w:lang w:val="x-none" w:eastAsia="x-none"/>
              </w:rPr>
              <w:t xml:space="preserve"> очереди строительства</w:t>
            </w:r>
          </w:p>
        </w:tc>
        <w:tc>
          <w:tcPr>
            <w:tcW w:w="708" w:type="dxa"/>
          </w:tcPr>
          <w:p w:rsidR="007D629A" w:rsidRPr="004741E2" w:rsidRDefault="005F0F96" w:rsidP="0041122B">
            <w:pPr>
              <w:snapToGrid w:val="0"/>
              <w:spacing w:after="200"/>
              <w:jc w:val="center"/>
              <w:rPr>
                <w:highlight w:val="yellow"/>
                <w:lang w:val="x-none" w:eastAsia="x-none"/>
              </w:rPr>
            </w:pPr>
            <w:proofErr w:type="spellStart"/>
            <w:r w:rsidRPr="005F0F96">
              <w:rPr>
                <w:lang w:eastAsia="x-none"/>
              </w:rPr>
              <w:t>эт</w:t>
            </w:r>
            <w:proofErr w:type="spellEnd"/>
            <w:r w:rsidRPr="005F0F96">
              <w:rPr>
                <w:lang w:eastAsia="x-none"/>
              </w:rPr>
              <w:t>.</w:t>
            </w:r>
          </w:p>
        </w:tc>
        <w:tc>
          <w:tcPr>
            <w:tcW w:w="4962" w:type="dxa"/>
          </w:tcPr>
          <w:p w:rsidR="007D629A" w:rsidRPr="007D629A" w:rsidRDefault="007D629A" w:rsidP="0041122B">
            <w:pPr>
              <w:jc w:val="center"/>
              <w:rPr>
                <w:lang w:eastAsia="ar-SA"/>
              </w:rPr>
            </w:pPr>
            <w:r w:rsidRPr="007D629A">
              <w:rPr>
                <w:lang w:eastAsia="ar-SA"/>
              </w:rPr>
              <w:t>21</w:t>
            </w:r>
          </w:p>
        </w:tc>
      </w:tr>
      <w:tr w:rsidR="007D629A" w:rsidRPr="0041122B" w:rsidTr="00DF0D4C">
        <w:tc>
          <w:tcPr>
            <w:tcW w:w="4077" w:type="dxa"/>
          </w:tcPr>
          <w:p w:rsidR="007D629A" w:rsidRPr="001C1D40" w:rsidRDefault="007D629A" w:rsidP="001C1D40">
            <w:pPr>
              <w:snapToGrid w:val="0"/>
              <w:spacing w:after="200"/>
              <w:jc w:val="both"/>
              <w:rPr>
                <w:lang w:eastAsia="x-none"/>
              </w:rPr>
            </w:pPr>
            <w:r w:rsidRPr="001C1D40">
              <w:rPr>
                <w:lang w:eastAsia="x-none"/>
              </w:rPr>
              <w:t>Количество номеров</w:t>
            </w:r>
            <w:r w:rsidR="001C1D40" w:rsidRPr="001C1D40">
              <w:rPr>
                <w:lang w:eastAsia="x-none"/>
              </w:rPr>
              <w:t xml:space="preserve"> в гостиничном корпусе</w:t>
            </w:r>
          </w:p>
        </w:tc>
        <w:tc>
          <w:tcPr>
            <w:tcW w:w="708" w:type="dxa"/>
          </w:tcPr>
          <w:p w:rsidR="007D629A" w:rsidRPr="001C1D40" w:rsidRDefault="007D629A" w:rsidP="0041122B">
            <w:pPr>
              <w:snapToGrid w:val="0"/>
              <w:spacing w:after="200"/>
              <w:jc w:val="center"/>
              <w:rPr>
                <w:lang w:eastAsia="x-none"/>
              </w:rPr>
            </w:pPr>
            <w:r w:rsidRPr="001C1D40">
              <w:rPr>
                <w:lang w:eastAsia="x-none"/>
              </w:rPr>
              <w:t>шт.</w:t>
            </w:r>
          </w:p>
        </w:tc>
        <w:tc>
          <w:tcPr>
            <w:tcW w:w="4962" w:type="dxa"/>
          </w:tcPr>
          <w:p w:rsidR="007D629A" w:rsidRPr="001C1D40" w:rsidRDefault="007D629A" w:rsidP="0041122B">
            <w:pPr>
              <w:jc w:val="center"/>
              <w:rPr>
                <w:lang w:eastAsia="ar-SA"/>
              </w:rPr>
            </w:pPr>
            <w:r w:rsidRPr="001C1D40">
              <w:rPr>
                <w:lang w:eastAsia="ar-SA"/>
              </w:rPr>
              <w:t>5</w:t>
            </w:r>
            <w:r w:rsidR="001C1D40" w:rsidRPr="001C1D40">
              <w:rPr>
                <w:lang w:eastAsia="ar-SA"/>
              </w:rPr>
              <w:t>00</w:t>
            </w:r>
          </w:p>
          <w:p w:rsidR="007D629A" w:rsidRPr="001C1D40" w:rsidRDefault="007D629A" w:rsidP="0041122B">
            <w:pPr>
              <w:jc w:val="center"/>
              <w:rPr>
                <w:lang w:eastAsia="ar-SA"/>
              </w:rPr>
            </w:pPr>
          </w:p>
        </w:tc>
      </w:tr>
      <w:tr w:rsidR="001C1D40" w:rsidRPr="0041122B" w:rsidTr="00DF0D4C">
        <w:tc>
          <w:tcPr>
            <w:tcW w:w="4077" w:type="dxa"/>
          </w:tcPr>
          <w:p w:rsidR="001C1D40" w:rsidRPr="001C1D40" w:rsidRDefault="001C1D40" w:rsidP="001C1D40">
            <w:pPr>
              <w:snapToGrid w:val="0"/>
              <w:spacing w:after="200"/>
              <w:jc w:val="both"/>
              <w:rPr>
                <w:lang w:eastAsia="x-none"/>
              </w:rPr>
            </w:pPr>
            <w:r w:rsidRPr="001C1D40">
              <w:rPr>
                <w:lang w:eastAsia="x-none"/>
              </w:rPr>
              <w:t xml:space="preserve">Количество номеров в </w:t>
            </w:r>
            <w:proofErr w:type="spellStart"/>
            <w:r w:rsidRPr="001C1D40">
              <w:rPr>
                <w:lang w:eastAsia="x-none"/>
              </w:rPr>
              <w:t>гостинично</w:t>
            </w:r>
            <w:r w:rsidRPr="001C1D40">
              <w:rPr>
                <w:lang w:eastAsia="x-none"/>
              </w:rPr>
              <w:t>м</w:t>
            </w:r>
            <w:r w:rsidRPr="001C1D40">
              <w:rPr>
                <w:lang w:eastAsia="x-none"/>
              </w:rPr>
              <w:t>комплексе</w:t>
            </w:r>
            <w:proofErr w:type="spellEnd"/>
          </w:p>
        </w:tc>
        <w:tc>
          <w:tcPr>
            <w:tcW w:w="708" w:type="dxa"/>
          </w:tcPr>
          <w:p w:rsidR="001C1D40" w:rsidRPr="001C1D40" w:rsidRDefault="001C1D40" w:rsidP="0041122B">
            <w:pPr>
              <w:snapToGrid w:val="0"/>
              <w:spacing w:after="200"/>
              <w:jc w:val="center"/>
              <w:rPr>
                <w:lang w:eastAsia="x-none"/>
              </w:rPr>
            </w:pPr>
            <w:r w:rsidRPr="001C1D40">
              <w:rPr>
                <w:lang w:eastAsia="x-none"/>
              </w:rPr>
              <w:t>шт.</w:t>
            </w:r>
          </w:p>
        </w:tc>
        <w:tc>
          <w:tcPr>
            <w:tcW w:w="4962" w:type="dxa"/>
          </w:tcPr>
          <w:p w:rsidR="001C1D40" w:rsidRPr="001C1D40" w:rsidRDefault="001C1D40" w:rsidP="0041122B">
            <w:pPr>
              <w:jc w:val="center"/>
              <w:rPr>
                <w:lang w:eastAsia="ar-SA"/>
              </w:rPr>
            </w:pPr>
            <w:r w:rsidRPr="001C1D40">
              <w:rPr>
                <w:lang w:eastAsia="ar-SA"/>
              </w:rPr>
              <w:t>1500</w:t>
            </w:r>
          </w:p>
        </w:tc>
      </w:tr>
    </w:tbl>
    <w:p w:rsidR="00423569" w:rsidRPr="00805AF0" w:rsidRDefault="006D680E" w:rsidP="00C605EA">
      <w:pPr>
        <w:spacing w:line="276" w:lineRule="auto"/>
        <w:jc w:val="both"/>
        <w:rPr>
          <w:b/>
          <w:highlight w:val="yellow"/>
        </w:rPr>
      </w:pPr>
      <w:r w:rsidRPr="00805AF0">
        <w:rPr>
          <w:b/>
          <w:highlight w:val="yellow"/>
        </w:rPr>
        <w:t xml:space="preserve"> </w:t>
      </w:r>
    </w:p>
    <w:p w:rsidR="00133D61" w:rsidRPr="006E7804" w:rsidRDefault="00C605EA" w:rsidP="00323788">
      <w:pPr>
        <w:spacing w:line="276" w:lineRule="auto"/>
        <w:ind w:right="-1"/>
        <w:jc w:val="both"/>
        <w:rPr>
          <w:b/>
        </w:rPr>
      </w:pPr>
      <w:r w:rsidRPr="006E7804">
        <w:rPr>
          <w:b/>
        </w:rPr>
        <w:t>1.4. Идентификационные сведения о лицах, осуществивших подготовку проектной документации и (или) выполнивших инженерные изыскания</w:t>
      </w:r>
      <w:r w:rsidR="003752CD" w:rsidRPr="006E7804">
        <w:rPr>
          <w:b/>
        </w:rPr>
        <w:t>:</w:t>
      </w:r>
    </w:p>
    <w:p w:rsidR="00133D61" w:rsidRDefault="00C605EA" w:rsidP="007925CD">
      <w:pPr>
        <w:pStyle w:val="a3"/>
        <w:numPr>
          <w:ilvl w:val="0"/>
          <w:numId w:val="11"/>
        </w:numPr>
        <w:tabs>
          <w:tab w:val="left" w:pos="567"/>
        </w:tabs>
        <w:ind w:left="0" w:right="-1" w:firstLine="284"/>
        <w:jc w:val="both"/>
        <w:rPr>
          <w:rFonts w:ascii="Times New Roman" w:hAnsi="Times New Roman"/>
          <w:sz w:val="24"/>
          <w:szCs w:val="24"/>
        </w:rPr>
      </w:pPr>
      <w:r w:rsidRPr="00094476">
        <w:rPr>
          <w:rFonts w:ascii="Times New Roman" w:hAnsi="Times New Roman"/>
          <w:b/>
          <w:sz w:val="24"/>
          <w:szCs w:val="24"/>
        </w:rPr>
        <w:t xml:space="preserve">Проектная документация – </w:t>
      </w:r>
      <w:r w:rsidR="002C7B86" w:rsidRPr="00094476">
        <w:rPr>
          <w:rFonts w:ascii="Times New Roman" w:hAnsi="Times New Roman"/>
          <w:sz w:val="24"/>
          <w:szCs w:val="24"/>
        </w:rPr>
        <w:t>ООО «</w:t>
      </w:r>
      <w:r w:rsidR="00F26719" w:rsidRPr="00094476">
        <w:rPr>
          <w:rFonts w:ascii="Times New Roman" w:hAnsi="Times New Roman"/>
          <w:sz w:val="24"/>
          <w:szCs w:val="24"/>
        </w:rPr>
        <w:t>Г</w:t>
      </w:r>
      <w:r w:rsidR="00094476" w:rsidRPr="00094476">
        <w:rPr>
          <w:rFonts w:ascii="Times New Roman" w:hAnsi="Times New Roman"/>
          <w:sz w:val="24"/>
          <w:szCs w:val="24"/>
        </w:rPr>
        <w:t>ЭМ</w:t>
      </w:r>
      <w:r w:rsidR="002C7B86" w:rsidRPr="00094476">
        <w:rPr>
          <w:rFonts w:ascii="Times New Roman" w:hAnsi="Times New Roman"/>
          <w:sz w:val="24"/>
          <w:szCs w:val="24"/>
        </w:rPr>
        <w:t>».</w:t>
      </w:r>
      <w:r w:rsidR="002C7B86" w:rsidRPr="00094476">
        <w:rPr>
          <w:rFonts w:ascii="Times New Roman" w:hAnsi="Times New Roman"/>
          <w:bCs/>
          <w:sz w:val="24"/>
          <w:szCs w:val="24"/>
        </w:rPr>
        <w:t xml:space="preserve"> </w:t>
      </w:r>
      <w:r w:rsidRPr="00094476">
        <w:rPr>
          <w:rFonts w:ascii="Times New Roman" w:hAnsi="Times New Roman"/>
          <w:sz w:val="24"/>
          <w:szCs w:val="24"/>
        </w:rPr>
        <w:t>Адрес</w:t>
      </w:r>
      <w:r w:rsidRPr="00094476">
        <w:rPr>
          <w:rFonts w:ascii="Times New Roman" w:hAnsi="Times New Roman"/>
          <w:b/>
          <w:sz w:val="24"/>
          <w:szCs w:val="24"/>
        </w:rPr>
        <w:t xml:space="preserve"> –</w:t>
      </w:r>
      <w:r w:rsidRPr="00094476">
        <w:rPr>
          <w:rFonts w:ascii="Times New Roman" w:hAnsi="Times New Roman"/>
          <w:sz w:val="24"/>
          <w:szCs w:val="24"/>
        </w:rPr>
        <w:t xml:space="preserve"> </w:t>
      </w:r>
      <w:r w:rsidR="00BF03F7" w:rsidRPr="00094476">
        <w:rPr>
          <w:rFonts w:ascii="Times New Roman" w:hAnsi="Times New Roman"/>
          <w:sz w:val="24"/>
          <w:szCs w:val="24"/>
        </w:rPr>
        <w:t>19</w:t>
      </w:r>
      <w:r w:rsidR="00094476" w:rsidRPr="00094476">
        <w:rPr>
          <w:rFonts w:ascii="Times New Roman" w:hAnsi="Times New Roman"/>
          <w:sz w:val="24"/>
          <w:szCs w:val="24"/>
        </w:rPr>
        <w:t>4044</w:t>
      </w:r>
      <w:r w:rsidR="00BF03F7" w:rsidRPr="00094476">
        <w:rPr>
          <w:rFonts w:ascii="Times New Roman" w:hAnsi="Times New Roman"/>
          <w:sz w:val="24"/>
          <w:szCs w:val="24"/>
        </w:rPr>
        <w:t xml:space="preserve">, Санкт-Петербург,  </w:t>
      </w:r>
      <w:r w:rsidR="00094476" w:rsidRPr="00094476">
        <w:rPr>
          <w:rFonts w:ascii="Times New Roman" w:hAnsi="Times New Roman"/>
          <w:sz w:val="24"/>
          <w:szCs w:val="24"/>
        </w:rPr>
        <w:t xml:space="preserve">пр. Большой </w:t>
      </w:r>
      <w:proofErr w:type="spellStart"/>
      <w:r w:rsidR="00094476" w:rsidRPr="00094476">
        <w:rPr>
          <w:rFonts w:ascii="Times New Roman" w:hAnsi="Times New Roman"/>
          <w:sz w:val="24"/>
          <w:szCs w:val="24"/>
        </w:rPr>
        <w:t>Сампсониевский</w:t>
      </w:r>
      <w:proofErr w:type="spellEnd"/>
      <w:r w:rsidR="00BF03F7" w:rsidRPr="00094476">
        <w:rPr>
          <w:rFonts w:ascii="Times New Roman" w:hAnsi="Times New Roman"/>
          <w:sz w:val="24"/>
          <w:szCs w:val="24"/>
        </w:rPr>
        <w:t xml:space="preserve">, дом </w:t>
      </w:r>
      <w:r w:rsidR="00094476" w:rsidRPr="00094476">
        <w:rPr>
          <w:rFonts w:ascii="Times New Roman" w:hAnsi="Times New Roman"/>
          <w:sz w:val="24"/>
          <w:szCs w:val="24"/>
        </w:rPr>
        <w:t>32</w:t>
      </w:r>
      <w:r w:rsidR="00BF03F7" w:rsidRPr="00094476">
        <w:rPr>
          <w:rFonts w:ascii="Times New Roman" w:hAnsi="Times New Roman"/>
          <w:sz w:val="24"/>
          <w:szCs w:val="24"/>
        </w:rPr>
        <w:t xml:space="preserve">, </w:t>
      </w:r>
      <w:r w:rsidR="00094476" w:rsidRPr="00094476">
        <w:rPr>
          <w:rFonts w:ascii="Times New Roman" w:hAnsi="Times New Roman"/>
          <w:sz w:val="24"/>
          <w:szCs w:val="24"/>
        </w:rPr>
        <w:t>лит. А</w:t>
      </w:r>
      <w:r w:rsidR="00BF03F7" w:rsidRPr="00094476">
        <w:rPr>
          <w:rFonts w:ascii="Times New Roman" w:hAnsi="Times New Roman"/>
          <w:sz w:val="24"/>
          <w:szCs w:val="24"/>
        </w:rPr>
        <w:t>.</w:t>
      </w:r>
      <w:r w:rsidR="00BF03F7" w:rsidRPr="0009447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F03F7" w:rsidRPr="00094476">
        <w:rPr>
          <w:rFonts w:ascii="Times New Roman" w:hAnsi="Times New Roman"/>
          <w:sz w:val="24"/>
          <w:szCs w:val="24"/>
        </w:rPr>
        <w:t>Свидетельство о допуске к</w:t>
      </w:r>
      <w:r w:rsidR="00094476" w:rsidRPr="00094476">
        <w:rPr>
          <w:rFonts w:ascii="Times New Roman" w:hAnsi="Times New Roman"/>
          <w:sz w:val="24"/>
          <w:szCs w:val="24"/>
        </w:rPr>
        <w:t xml:space="preserve"> определенному виду или видам</w:t>
      </w:r>
      <w:r w:rsidR="00BF03F7" w:rsidRPr="00094476">
        <w:rPr>
          <w:rFonts w:ascii="Times New Roman" w:hAnsi="Times New Roman"/>
          <w:sz w:val="24"/>
          <w:szCs w:val="24"/>
        </w:rPr>
        <w:t xml:space="preserve"> работам, которые оказывают влияние на безопасность объектов капитального строительства </w:t>
      </w:r>
      <w:r w:rsidR="006E7804" w:rsidRPr="00094476">
        <w:rPr>
          <w:rFonts w:ascii="Times New Roman" w:hAnsi="Times New Roman"/>
          <w:sz w:val="24"/>
          <w:szCs w:val="24"/>
        </w:rPr>
        <w:t>от 0</w:t>
      </w:r>
      <w:r w:rsidR="00094476">
        <w:rPr>
          <w:rFonts w:ascii="Times New Roman" w:hAnsi="Times New Roman"/>
          <w:sz w:val="24"/>
          <w:szCs w:val="24"/>
        </w:rPr>
        <w:t>5</w:t>
      </w:r>
      <w:r w:rsidR="006E7804" w:rsidRPr="00094476">
        <w:rPr>
          <w:rFonts w:ascii="Times New Roman" w:hAnsi="Times New Roman"/>
          <w:sz w:val="24"/>
          <w:szCs w:val="24"/>
        </w:rPr>
        <w:t>.0</w:t>
      </w:r>
      <w:r w:rsidR="00094476">
        <w:rPr>
          <w:rFonts w:ascii="Times New Roman" w:hAnsi="Times New Roman"/>
          <w:sz w:val="24"/>
          <w:szCs w:val="24"/>
        </w:rPr>
        <w:t>6</w:t>
      </w:r>
      <w:r w:rsidR="006E7804" w:rsidRPr="00094476">
        <w:rPr>
          <w:rFonts w:ascii="Times New Roman" w:hAnsi="Times New Roman"/>
          <w:sz w:val="24"/>
          <w:szCs w:val="24"/>
        </w:rPr>
        <w:t>.201</w:t>
      </w:r>
      <w:r w:rsidR="00094476">
        <w:rPr>
          <w:rFonts w:ascii="Times New Roman" w:hAnsi="Times New Roman"/>
          <w:sz w:val="24"/>
          <w:szCs w:val="24"/>
        </w:rPr>
        <w:t>4</w:t>
      </w:r>
      <w:r w:rsidR="006E7804" w:rsidRPr="00094476">
        <w:rPr>
          <w:rFonts w:ascii="Times New Roman" w:hAnsi="Times New Roman"/>
          <w:sz w:val="24"/>
          <w:szCs w:val="24"/>
        </w:rPr>
        <w:t xml:space="preserve"> </w:t>
      </w:r>
      <w:r w:rsidR="00BF03F7" w:rsidRPr="00094476">
        <w:rPr>
          <w:rFonts w:ascii="Times New Roman" w:hAnsi="Times New Roman"/>
          <w:sz w:val="24"/>
          <w:szCs w:val="24"/>
        </w:rPr>
        <w:t xml:space="preserve">№ </w:t>
      </w:r>
      <w:r w:rsidR="00094476" w:rsidRPr="00094476">
        <w:rPr>
          <w:rFonts w:ascii="Times New Roman" w:hAnsi="Times New Roman"/>
          <w:sz w:val="24"/>
          <w:szCs w:val="24"/>
        </w:rPr>
        <w:t>МРП-0284-2012</w:t>
      </w:r>
      <w:r w:rsidR="00094476">
        <w:rPr>
          <w:rFonts w:ascii="Times New Roman" w:hAnsi="Times New Roman"/>
          <w:sz w:val="24"/>
          <w:szCs w:val="24"/>
        </w:rPr>
        <w:t>-</w:t>
      </w:r>
      <w:r w:rsidR="00094476" w:rsidRPr="00094476">
        <w:rPr>
          <w:rFonts w:ascii="Times New Roman" w:hAnsi="Times New Roman"/>
          <w:sz w:val="24"/>
          <w:szCs w:val="24"/>
        </w:rPr>
        <w:t>7838478207</w:t>
      </w:r>
      <w:r w:rsidR="00094476">
        <w:rPr>
          <w:rFonts w:ascii="Times New Roman" w:hAnsi="Times New Roman"/>
          <w:sz w:val="24"/>
          <w:szCs w:val="24"/>
        </w:rPr>
        <w:t>-03</w:t>
      </w:r>
      <w:r w:rsidR="00BF03F7" w:rsidRPr="00094476">
        <w:rPr>
          <w:rFonts w:ascii="Times New Roman" w:hAnsi="Times New Roman"/>
          <w:sz w:val="24"/>
          <w:szCs w:val="24"/>
        </w:rPr>
        <w:t>, выдано Некоммерческим партнерством</w:t>
      </w:r>
      <w:r w:rsidR="00094476" w:rsidRPr="00094476">
        <w:rPr>
          <w:rFonts w:ascii="Times New Roman" w:hAnsi="Times New Roman"/>
          <w:sz w:val="24"/>
          <w:szCs w:val="24"/>
        </w:rPr>
        <w:t xml:space="preserve"> проектировщиков</w:t>
      </w:r>
      <w:r w:rsidR="00BF03F7" w:rsidRPr="00094476">
        <w:rPr>
          <w:rFonts w:ascii="Times New Roman" w:hAnsi="Times New Roman"/>
          <w:sz w:val="24"/>
          <w:szCs w:val="24"/>
        </w:rPr>
        <w:t xml:space="preserve"> «</w:t>
      </w:r>
      <w:proofErr w:type="spellStart"/>
      <w:r w:rsidR="00094476" w:rsidRPr="00094476">
        <w:rPr>
          <w:rFonts w:ascii="Times New Roman" w:hAnsi="Times New Roman"/>
          <w:sz w:val="24"/>
          <w:szCs w:val="24"/>
        </w:rPr>
        <w:t>МежРеги</w:t>
      </w:r>
      <w:r w:rsidR="00094476">
        <w:rPr>
          <w:rFonts w:ascii="Times New Roman" w:hAnsi="Times New Roman"/>
          <w:sz w:val="24"/>
          <w:szCs w:val="24"/>
        </w:rPr>
        <w:t>о</w:t>
      </w:r>
      <w:r w:rsidR="00094476" w:rsidRPr="00094476">
        <w:rPr>
          <w:rFonts w:ascii="Times New Roman" w:hAnsi="Times New Roman"/>
          <w:sz w:val="24"/>
          <w:szCs w:val="24"/>
        </w:rPr>
        <w:t>нПроект</w:t>
      </w:r>
      <w:proofErr w:type="spellEnd"/>
      <w:r w:rsidR="00BF03F7" w:rsidRPr="00094476">
        <w:rPr>
          <w:rFonts w:ascii="Times New Roman" w:hAnsi="Times New Roman"/>
          <w:sz w:val="24"/>
          <w:szCs w:val="24"/>
        </w:rPr>
        <w:t>»</w:t>
      </w:r>
      <w:r w:rsidR="006E7804" w:rsidRPr="00094476">
        <w:rPr>
          <w:rFonts w:ascii="Times New Roman" w:hAnsi="Times New Roman"/>
          <w:sz w:val="24"/>
          <w:szCs w:val="24"/>
        </w:rPr>
        <w:t>;</w:t>
      </w:r>
    </w:p>
    <w:p w:rsidR="00094476" w:rsidRPr="00094476" w:rsidRDefault="00094476" w:rsidP="00094476">
      <w:pPr>
        <w:pStyle w:val="a3"/>
        <w:tabs>
          <w:tab w:val="left" w:pos="567"/>
        </w:tabs>
        <w:ind w:left="284" w:right="-1"/>
        <w:jc w:val="both"/>
        <w:rPr>
          <w:rFonts w:ascii="Times New Roman" w:hAnsi="Times New Roman"/>
          <w:sz w:val="24"/>
          <w:szCs w:val="24"/>
        </w:rPr>
      </w:pPr>
    </w:p>
    <w:p w:rsidR="00B0173B" w:rsidRDefault="00EB3DD5" w:rsidP="007925CD">
      <w:pPr>
        <w:pStyle w:val="a3"/>
        <w:numPr>
          <w:ilvl w:val="0"/>
          <w:numId w:val="11"/>
        </w:numPr>
        <w:tabs>
          <w:tab w:val="left" w:pos="567"/>
        </w:tabs>
        <w:spacing w:after="240"/>
        <w:ind w:left="0" w:right="-1" w:firstLine="284"/>
        <w:jc w:val="both"/>
        <w:rPr>
          <w:rFonts w:ascii="Times New Roman" w:hAnsi="Times New Roman"/>
          <w:sz w:val="24"/>
          <w:szCs w:val="24"/>
        </w:rPr>
      </w:pPr>
      <w:r w:rsidRPr="004F3C8C">
        <w:rPr>
          <w:rFonts w:ascii="Times New Roman" w:hAnsi="Times New Roman"/>
          <w:b/>
          <w:sz w:val="24"/>
          <w:szCs w:val="24"/>
        </w:rPr>
        <w:t xml:space="preserve">Инженерно-геодезические изыскания </w:t>
      </w:r>
      <w:r w:rsidRPr="004F3C8C">
        <w:rPr>
          <w:rFonts w:ascii="Times New Roman" w:hAnsi="Times New Roman"/>
          <w:sz w:val="24"/>
          <w:szCs w:val="24"/>
        </w:rPr>
        <w:t>–</w:t>
      </w:r>
      <w:r w:rsidRPr="004F3C8C">
        <w:rPr>
          <w:rFonts w:ascii="Times New Roman" w:hAnsi="Times New Roman"/>
          <w:b/>
          <w:sz w:val="24"/>
          <w:szCs w:val="24"/>
        </w:rPr>
        <w:t xml:space="preserve"> </w:t>
      </w:r>
      <w:r w:rsidR="00B0173B" w:rsidRPr="004F3C8C">
        <w:rPr>
          <w:rFonts w:ascii="Times New Roman" w:hAnsi="Times New Roman"/>
          <w:sz w:val="24"/>
          <w:szCs w:val="24"/>
        </w:rPr>
        <w:t>ООО «ГРИНВИЧ». Адрес</w:t>
      </w:r>
      <w:r w:rsidR="00B0173B" w:rsidRPr="004F3C8C">
        <w:rPr>
          <w:rFonts w:ascii="Times New Roman" w:hAnsi="Times New Roman"/>
          <w:b/>
          <w:sz w:val="24"/>
          <w:szCs w:val="24"/>
        </w:rPr>
        <w:t xml:space="preserve"> –</w:t>
      </w:r>
      <w:r w:rsidR="00B0173B" w:rsidRPr="004F3C8C">
        <w:rPr>
          <w:rFonts w:ascii="Times New Roman" w:hAnsi="Times New Roman"/>
          <w:sz w:val="24"/>
          <w:szCs w:val="24"/>
        </w:rPr>
        <w:t xml:space="preserve">197348, Санкт-Петербург, Богатырский пр., д.12, оф.33. Свидетельство о допуске к определенному виду работ, которые оказывают влияние на безопасность объектов капитального строительства </w:t>
      </w:r>
      <w:r w:rsidR="006E7804" w:rsidRPr="004F3C8C">
        <w:rPr>
          <w:rFonts w:ascii="Times New Roman" w:hAnsi="Times New Roman"/>
          <w:sz w:val="24"/>
          <w:szCs w:val="24"/>
        </w:rPr>
        <w:lastRenderedPageBreak/>
        <w:t xml:space="preserve">от 25.06.2012 </w:t>
      </w:r>
      <w:r w:rsidR="00B0173B" w:rsidRPr="004F3C8C">
        <w:rPr>
          <w:rFonts w:ascii="Times New Roman" w:hAnsi="Times New Roman"/>
          <w:sz w:val="24"/>
          <w:szCs w:val="24"/>
        </w:rPr>
        <w:t>№ 0101.03-2010-7814437089-И-017, выдано Некоммерческим партнерством «Изыскатели Санкт-Петербурга и Северо-Запада»;</w:t>
      </w:r>
    </w:p>
    <w:p w:rsidR="001E3BBB" w:rsidRPr="004F3C8C" w:rsidRDefault="001E3BBB" w:rsidP="001E3BBB">
      <w:pPr>
        <w:pStyle w:val="a3"/>
        <w:tabs>
          <w:tab w:val="left" w:pos="567"/>
        </w:tabs>
        <w:spacing w:after="240"/>
        <w:ind w:left="284" w:right="-1"/>
        <w:jc w:val="both"/>
        <w:rPr>
          <w:rFonts w:ascii="Times New Roman" w:hAnsi="Times New Roman"/>
          <w:sz w:val="24"/>
          <w:szCs w:val="24"/>
        </w:rPr>
      </w:pPr>
    </w:p>
    <w:p w:rsidR="001E3BBB" w:rsidRDefault="00C605EA" w:rsidP="001E3BBB">
      <w:pPr>
        <w:pStyle w:val="a3"/>
        <w:numPr>
          <w:ilvl w:val="0"/>
          <w:numId w:val="11"/>
        </w:numPr>
        <w:tabs>
          <w:tab w:val="left" w:pos="567"/>
        </w:tabs>
        <w:spacing w:after="0"/>
        <w:ind w:left="0" w:right="-1" w:firstLine="284"/>
        <w:jc w:val="both"/>
        <w:rPr>
          <w:rFonts w:ascii="Times New Roman" w:hAnsi="Times New Roman"/>
          <w:sz w:val="24"/>
          <w:szCs w:val="24"/>
        </w:rPr>
      </w:pPr>
      <w:r w:rsidRPr="001E3BBB">
        <w:rPr>
          <w:rFonts w:ascii="Times New Roman" w:hAnsi="Times New Roman"/>
          <w:b/>
          <w:sz w:val="24"/>
          <w:szCs w:val="24"/>
        </w:rPr>
        <w:t>Инженерн</w:t>
      </w:r>
      <w:r w:rsidR="00A036AE" w:rsidRPr="001E3BBB">
        <w:rPr>
          <w:rFonts w:ascii="Times New Roman" w:hAnsi="Times New Roman"/>
          <w:b/>
          <w:sz w:val="24"/>
          <w:szCs w:val="24"/>
        </w:rPr>
        <w:t>о-геологические</w:t>
      </w:r>
      <w:r w:rsidRPr="001E3BBB">
        <w:rPr>
          <w:rFonts w:ascii="Times New Roman" w:hAnsi="Times New Roman"/>
          <w:b/>
          <w:sz w:val="24"/>
          <w:szCs w:val="24"/>
        </w:rPr>
        <w:t xml:space="preserve"> изыскания</w:t>
      </w:r>
      <w:r w:rsidRPr="001E3BBB">
        <w:rPr>
          <w:rFonts w:ascii="Times New Roman" w:hAnsi="Times New Roman"/>
          <w:sz w:val="24"/>
          <w:szCs w:val="24"/>
        </w:rPr>
        <w:t xml:space="preserve"> – </w:t>
      </w:r>
      <w:r w:rsidR="001E3BBB" w:rsidRPr="001E3BBB">
        <w:rPr>
          <w:rFonts w:ascii="Times New Roman" w:hAnsi="Times New Roman"/>
          <w:sz w:val="24"/>
          <w:szCs w:val="24"/>
        </w:rPr>
        <w:t>ООО «ГЕОЗОНД». Адрес – 197341, г. Санкт-Петербург, ул. Афонская, д. 2. Свидетельство о допуске к определенному виду или видам работ, которые оказывают влияние на безопасность объектов капитального стро</w:t>
      </w:r>
      <w:r w:rsidR="001E3BBB" w:rsidRPr="001E3BBB">
        <w:rPr>
          <w:rFonts w:ascii="Times New Roman" w:hAnsi="Times New Roman"/>
          <w:sz w:val="24"/>
          <w:szCs w:val="24"/>
        </w:rPr>
        <w:t>и</w:t>
      </w:r>
      <w:r w:rsidR="001E3BBB" w:rsidRPr="001E3BBB">
        <w:rPr>
          <w:rFonts w:ascii="Times New Roman" w:hAnsi="Times New Roman"/>
          <w:sz w:val="24"/>
          <w:szCs w:val="24"/>
        </w:rPr>
        <w:t>тельства от 25.03.2014 № 01-И-№ 0930-3, выданное НП «Ассоциация Инженерные изы</w:t>
      </w:r>
      <w:r w:rsidR="001E3BBB" w:rsidRPr="001E3BBB">
        <w:rPr>
          <w:rFonts w:ascii="Times New Roman" w:hAnsi="Times New Roman"/>
          <w:sz w:val="24"/>
          <w:szCs w:val="24"/>
        </w:rPr>
        <w:t>с</w:t>
      </w:r>
      <w:r w:rsidR="001E3BBB" w:rsidRPr="001E3BBB">
        <w:rPr>
          <w:rFonts w:ascii="Times New Roman" w:hAnsi="Times New Roman"/>
          <w:sz w:val="24"/>
          <w:szCs w:val="24"/>
        </w:rPr>
        <w:t>кания в строительстве»</w:t>
      </w:r>
      <w:r w:rsidR="001E3BBB">
        <w:rPr>
          <w:rFonts w:ascii="Times New Roman" w:hAnsi="Times New Roman"/>
          <w:sz w:val="24"/>
          <w:szCs w:val="24"/>
        </w:rPr>
        <w:t>;</w:t>
      </w:r>
    </w:p>
    <w:p w:rsidR="001E3BBB" w:rsidRPr="001E3BBB" w:rsidRDefault="00094476" w:rsidP="001E3BBB">
      <w:pPr>
        <w:pStyle w:val="a3"/>
        <w:tabs>
          <w:tab w:val="left" w:pos="567"/>
        </w:tabs>
        <w:spacing w:after="0"/>
        <w:ind w:left="284" w:right="-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0E0D9D" w:rsidRPr="000E0D9D" w:rsidRDefault="00BE5117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  <w:rPr>
          <w:b/>
        </w:rPr>
      </w:pPr>
      <w:r w:rsidRPr="000E0D9D">
        <w:rPr>
          <w:b/>
        </w:rPr>
        <w:t>Инженерно-экологические изыскания</w:t>
      </w:r>
      <w:r w:rsidRPr="000E0D9D">
        <w:t xml:space="preserve"> – </w:t>
      </w:r>
      <w:r w:rsidR="000E0D9D" w:rsidRPr="000E0D9D">
        <w:t>ООО «Экологический центр «</w:t>
      </w:r>
      <w:proofErr w:type="spellStart"/>
      <w:r w:rsidR="000E0D9D" w:rsidRPr="000E0D9D">
        <w:t>СтройТе</w:t>
      </w:r>
      <w:r w:rsidR="000E0D9D" w:rsidRPr="000E0D9D">
        <w:t>х</w:t>
      </w:r>
      <w:r w:rsidR="000E0D9D" w:rsidRPr="000E0D9D">
        <w:t>нология</w:t>
      </w:r>
      <w:proofErr w:type="spellEnd"/>
      <w:r w:rsidR="000E0D9D" w:rsidRPr="000E0D9D">
        <w:t>». Адрес</w:t>
      </w:r>
      <w:r w:rsidR="000E0D9D">
        <w:t xml:space="preserve"> </w:t>
      </w:r>
      <w:r w:rsidR="000E0D9D" w:rsidRPr="000E0D9D">
        <w:t>– 190005, Санкт-Петербург, Московский пр., д. 59, пом. 24</w:t>
      </w:r>
      <w:r w:rsidR="000E0D9D">
        <w:t xml:space="preserve">. </w:t>
      </w:r>
      <w:r w:rsidR="000E0D9D" w:rsidRPr="000E0D9D">
        <w:t>Свидетел</w:t>
      </w:r>
      <w:r w:rsidR="000E0D9D" w:rsidRPr="000E0D9D">
        <w:t>ь</w:t>
      </w:r>
      <w:r w:rsidR="000E0D9D" w:rsidRPr="000E0D9D">
        <w:t xml:space="preserve">ство о допуске к работам по выполнению инженерных изысканий, которые оказывают влияние на безопасность объектов капитального строительства от 17.10.2013 </w:t>
      </w:r>
      <w:r w:rsidR="000E0D9D">
        <w:t>№ 0112.02-2011-7839434185-И-017,</w:t>
      </w:r>
      <w:r w:rsidR="000E0D9D" w:rsidRPr="000E0D9D">
        <w:t xml:space="preserve"> </w:t>
      </w:r>
      <w:r w:rsidR="000E0D9D">
        <w:t>в</w:t>
      </w:r>
      <w:r w:rsidR="000E0D9D" w:rsidRPr="000E0D9D">
        <w:t>ыдано НП «Изыскатели Санкт-Петербурга и Северо-Запада».</w:t>
      </w:r>
    </w:p>
    <w:p w:rsidR="004F3C8C" w:rsidRPr="000E0D9D" w:rsidRDefault="004F3C8C" w:rsidP="000E0D9D">
      <w:pPr>
        <w:spacing w:line="276" w:lineRule="auto"/>
        <w:ind w:firstLine="567"/>
        <w:jc w:val="both"/>
        <w:rPr>
          <w:b/>
        </w:rPr>
      </w:pPr>
    </w:p>
    <w:p w:rsidR="00C605EA" w:rsidRPr="00E967D2" w:rsidRDefault="00C605EA" w:rsidP="00C605EA">
      <w:pPr>
        <w:spacing w:line="276" w:lineRule="auto"/>
        <w:jc w:val="both"/>
        <w:rPr>
          <w:b/>
        </w:rPr>
      </w:pPr>
      <w:r w:rsidRPr="00E967D2">
        <w:rPr>
          <w:b/>
        </w:rPr>
        <w:t>1.5. Идентификационные сведения о заявителе, застройщике, заказчике</w:t>
      </w:r>
    </w:p>
    <w:p w:rsidR="00C605EA" w:rsidRPr="00205626" w:rsidRDefault="00C605EA" w:rsidP="004D1C6A">
      <w:pPr>
        <w:numPr>
          <w:ilvl w:val="0"/>
          <w:numId w:val="1"/>
        </w:numPr>
        <w:tabs>
          <w:tab w:val="left" w:pos="-142"/>
          <w:tab w:val="left" w:pos="0"/>
        </w:tabs>
        <w:spacing w:line="276" w:lineRule="auto"/>
        <w:ind w:left="0" w:firstLine="284"/>
        <w:jc w:val="both"/>
      </w:pPr>
      <w:r w:rsidRPr="004D1C6A">
        <w:rPr>
          <w:b/>
        </w:rPr>
        <w:t>Заказчик</w:t>
      </w:r>
      <w:r w:rsidRPr="0029045D">
        <w:t xml:space="preserve"> –</w:t>
      </w:r>
      <w:r w:rsidR="0033475F" w:rsidRPr="0029045D">
        <w:t xml:space="preserve"> </w:t>
      </w:r>
      <w:r w:rsidR="0029045D" w:rsidRPr="007D005E">
        <w:t>ЗАО «Союз-строй»</w:t>
      </w:r>
      <w:r w:rsidR="009E01DC" w:rsidRPr="00D128E5">
        <w:t xml:space="preserve">. </w:t>
      </w:r>
      <w:r w:rsidR="00017865" w:rsidRPr="00D128E5">
        <w:t>Юридический а</w:t>
      </w:r>
      <w:r w:rsidRPr="00D128E5">
        <w:t xml:space="preserve">дрес </w:t>
      </w:r>
      <w:r w:rsidR="0039049E" w:rsidRPr="00D128E5">
        <w:t>–</w:t>
      </w:r>
      <w:r w:rsidRPr="00D128E5">
        <w:t xml:space="preserve"> </w:t>
      </w:r>
      <w:r w:rsidR="00D128E5">
        <w:t xml:space="preserve">197110, </w:t>
      </w:r>
      <w:r w:rsidR="0039049E" w:rsidRPr="00205626">
        <w:t xml:space="preserve">г. Санкт-Петербург, </w:t>
      </w:r>
      <w:r w:rsidR="00F82A19" w:rsidRPr="00F82A19">
        <w:t> ул.</w:t>
      </w:r>
      <w:r w:rsidR="00F82A19">
        <w:t xml:space="preserve"> </w:t>
      </w:r>
      <w:r w:rsidR="00D128E5">
        <w:t>Ждановская</w:t>
      </w:r>
      <w:r w:rsidR="00F82A19" w:rsidRPr="00F82A19">
        <w:t>, д.</w:t>
      </w:r>
      <w:r w:rsidR="00D128E5">
        <w:t xml:space="preserve"> 29</w:t>
      </w:r>
      <w:r w:rsidR="00F82A19" w:rsidRPr="00F82A19">
        <w:t>, лит.</w:t>
      </w:r>
      <w:r w:rsidR="00F82A19">
        <w:t xml:space="preserve"> </w:t>
      </w:r>
      <w:r w:rsidR="00F82A19" w:rsidRPr="00F82A19">
        <w:t>А</w:t>
      </w:r>
      <w:r w:rsidR="0039049E" w:rsidRPr="00205626">
        <w:t xml:space="preserve">. </w:t>
      </w:r>
    </w:p>
    <w:p w:rsidR="004741E2" w:rsidRDefault="004741E2" w:rsidP="0026346A">
      <w:pPr>
        <w:spacing w:line="276" w:lineRule="auto"/>
        <w:jc w:val="both"/>
        <w:rPr>
          <w:b/>
        </w:rPr>
      </w:pPr>
    </w:p>
    <w:p w:rsidR="00C605EA" w:rsidRPr="004D1C6A" w:rsidRDefault="00C605EA" w:rsidP="0026346A">
      <w:pPr>
        <w:spacing w:line="276" w:lineRule="auto"/>
        <w:jc w:val="both"/>
        <w:rPr>
          <w:b/>
        </w:rPr>
      </w:pPr>
      <w:r w:rsidRPr="004D1C6A">
        <w:rPr>
          <w:b/>
        </w:rPr>
        <w:t>1.6. Сведения о документах, подтверждающих полномочия заявителя действовать от имени застройщика, заказчика (если заявитель не является застройщиком, заказч</w:t>
      </w:r>
      <w:r w:rsidRPr="004D1C6A">
        <w:rPr>
          <w:b/>
        </w:rPr>
        <w:t>и</w:t>
      </w:r>
      <w:r w:rsidRPr="004D1C6A">
        <w:rPr>
          <w:b/>
        </w:rPr>
        <w:t>ком)</w:t>
      </w:r>
    </w:p>
    <w:p w:rsidR="002C7B86" w:rsidRPr="002C7B86" w:rsidRDefault="001C1D40" w:rsidP="002C7B86">
      <w:pPr>
        <w:numPr>
          <w:ilvl w:val="0"/>
          <w:numId w:val="1"/>
        </w:numPr>
        <w:tabs>
          <w:tab w:val="num" w:pos="0"/>
          <w:tab w:val="left" w:pos="567"/>
        </w:tabs>
        <w:spacing w:line="276" w:lineRule="auto"/>
        <w:ind w:left="0" w:firstLine="284"/>
        <w:jc w:val="both"/>
      </w:pPr>
      <w:r>
        <w:t>Заявитель и Заказчик одно лицо.</w:t>
      </w:r>
    </w:p>
    <w:p w:rsidR="00C605EA" w:rsidRPr="00805AF0" w:rsidRDefault="00C605EA" w:rsidP="00C605EA">
      <w:pPr>
        <w:spacing w:line="276" w:lineRule="auto"/>
        <w:jc w:val="both"/>
        <w:rPr>
          <w:highlight w:val="yellow"/>
        </w:rPr>
      </w:pPr>
    </w:p>
    <w:p w:rsidR="00C605EA" w:rsidRPr="006E7804" w:rsidRDefault="00C605EA" w:rsidP="00C605EA">
      <w:pPr>
        <w:spacing w:line="276" w:lineRule="auto"/>
        <w:jc w:val="both"/>
        <w:rPr>
          <w:b/>
        </w:rPr>
      </w:pPr>
      <w:r w:rsidRPr="006E7804">
        <w:rPr>
          <w:b/>
        </w:rPr>
        <w:t>1.7. Иные сведения, необходимые для идентификации объекта и предмета негосуда</w:t>
      </w:r>
      <w:r w:rsidRPr="006E7804">
        <w:rPr>
          <w:b/>
        </w:rPr>
        <w:t>р</w:t>
      </w:r>
      <w:r w:rsidRPr="006E7804">
        <w:rPr>
          <w:b/>
        </w:rPr>
        <w:t>ственной экспертизы, объекта капитального строительства, исполнителей работ по подготовке документация (материалов), заявителя, застройщика, заказчика</w:t>
      </w:r>
      <w:r w:rsidR="003552E5" w:rsidRPr="006E7804">
        <w:rPr>
          <w:b/>
        </w:rPr>
        <w:t>:</w:t>
      </w:r>
    </w:p>
    <w:p w:rsidR="001C5B18" w:rsidRPr="0035304D" w:rsidRDefault="001C5B18" w:rsidP="001C5B18">
      <w:pPr>
        <w:numPr>
          <w:ilvl w:val="0"/>
          <w:numId w:val="1"/>
        </w:numPr>
        <w:tabs>
          <w:tab w:val="num" w:pos="0"/>
          <w:tab w:val="left" w:pos="567"/>
        </w:tabs>
        <w:spacing w:line="276" w:lineRule="auto"/>
        <w:ind w:left="0" w:firstLine="284"/>
        <w:jc w:val="both"/>
      </w:pPr>
      <w:r w:rsidRPr="0035304D">
        <w:t>Договор аренды от 21.06.2005 № №00/ЗК 04049(12) на земельный участок площадью  5,5897 га с кадастровым номером 78:14:7686:8 для  проектирования и строительства мн</w:t>
      </w:r>
      <w:r w:rsidRPr="0035304D">
        <w:t>о</w:t>
      </w:r>
      <w:r w:rsidRPr="0035304D">
        <w:t>гофункционального культурно-досугового центра (арендодатель – КУГИ Правительства СПб; арендатор – ЗАО «АДАМАНТ»; В границы земельного участка входят охранные з</w:t>
      </w:r>
      <w:r w:rsidRPr="0035304D">
        <w:t>о</w:t>
      </w:r>
      <w:r w:rsidRPr="0035304D">
        <w:t>ны магистральных канализационных сооружений площадью 932,0 м</w:t>
      </w:r>
      <w:proofErr w:type="gramStart"/>
      <w:r w:rsidRPr="0035304D">
        <w:rPr>
          <w:vertAlign w:val="superscript"/>
        </w:rPr>
        <w:t>2</w:t>
      </w:r>
      <w:proofErr w:type="gramEnd"/>
      <w:r w:rsidRPr="0035304D">
        <w:t xml:space="preserve"> и теплоснабжения площадью 1248,0 м</w:t>
      </w:r>
      <w:r w:rsidRPr="0035304D">
        <w:rPr>
          <w:vertAlign w:val="superscript"/>
        </w:rPr>
        <w:t>2</w:t>
      </w:r>
      <w:r>
        <w:t>;</w:t>
      </w:r>
    </w:p>
    <w:p w:rsidR="0088221B" w:rsidRPr="0035304D" w:rsidRDefault="0088221B" w:rsidP="0088221B">
      <w:pPr>
        <w:numPr>
          <w:ilvl w:val="0"/>
          <w:numId w:val="1"/>
        </w:numPr>
        <w:tabs>
          <w:tab w:val="num" w:pos="0"/>
          <w:tab w:val="left" w:pos="567"/>
        </w:tabs>
        <w:spacing w:line="276" w:lineRule="auto"/>
        <w:ind w:left="0" w:firstLine="284"/>
        <w:jc w:val="both"/>
      </w:pPr>
      <w:r w:rsidRPr="0035304D">
        <w:t xml:space="preserve">Дополнительное соглашение от 28.07.2010 № 7 к договору аренды от 21.06.2005 </w:t>
      </w:r>
      <w:r>
        <w:br/>
      </w:r>
      <w:r w:rsidRPr="0035304D">
        <w:t>№ №00/ЗК 04049(12) о продл</w:t>
      </w:r>
      <w:r>
        <w:t>ении срока аренды до 30.06.2014;</w:t>
      </w:r>
    </w:p>
    <w:p w:rsidR="001C5B18" w:rsidRPr="0035304D" w:rsidRDefault="001C5B18" w:rsidP="001C5B18">
      <w:pPr>
        <w:numPr>
          <w:ilvl w:val="0"/>
          <w:numId w:val="1"/>
        </w:numPr>
        <w:tabs>
          <w:tab w:val="num" w:pos="0"/>
          <w:tab w:val="left" w:pos="567"/>
        </w:tabs>
        <w:spacing w:line="276" w:lineRule="auto"/>
        <w:ind w:left="0" w:firstLine="284"/>
        <w:jc w:val="both"/>
      </w:pPr>
      <w:r w:rsidRPr="0035304D">
        <w:t>Кадастровый паспорт на земельный участок площадью 5,5897 га с кадастровым н</w:t>
      </w:r>
      <w:r w:rsidRPr="0035304D">
        <w:t>о</w:t>
      </w:r>
      <w:r w:rsidRPr="0035304D">
        <w:t>мером 78:14:7686:8</w:t>
      </w:r>
      <w:r>
        <w:t>;</w:t>
      </w:r>
    </w:p>
    <w:p w:rsidR="001C5B18" w:rsidRPr="0035304D" w:rsidRDefault="001C5B18" w:rsidP="001C5B18">
      <w:pPr>
        <w:numPr>
          <w:ilvl w:val="0"/>
          <w:numId w:val="1"/>
        </w:numPr>
        <w:tabs>
          <w:tab w:val="num" w:pos="0"/>
          <w:tab w:val="left" w:pos="567"/>
        </w:tabs>
        <w:spacing w:line="276" w:lineRule="auto"/>
        <w:ind w:left="0" w:firstLine="284"/>
        <w:jc w:val="both"/>
      </w:pPr>
      <w:r w:rsidRPr="0035304D">
        <w:t xml:space="preserve">Дополнительное соглашение </w:t>
      </w:r>
      <w:r w:rsidR="00140CC1" w:rsidRPr="0035304D">
        <w:t xml:space="preserve">от 28.10.2008 </w:t>
      </w:r>
      <w:r w:rsidRPr="0035304D">
        <w:t xml:space="preserve">№ 3 к договору аренды от 21.06.2005 </w:t>
      </w:r>
      <w:r w:rsidR="00140CC1">
        <w:br/>
      </w:r>
      <w:r w:rsidRPr="0035304D">
        <w:t>№ №00/ЗК 04049(12) о передаче в полном объеме прав и обязанностей арендатора от ЗАО «АДАМАНТ» ООО «Инвестиционная компания «Пулков</w:t>
      </w:r>
      <w:r>
        <w:t>ская»;</w:t>
      </w:r>
      <w:r w:rsidR="00140CC1">
        <w:t xml:space="preserve"> </w:t>
      </w:r>
    </w:p>
    <w:p w:rsidR="0035304D" w:rsidRPr="0035304D" w:rsidRDefault="0035304D" w:rsidP="0035304D">
      <w:pPr>
        <w:numPr>
          <w:ilvl w:val="0"/>
          <w:numId w:val="1"/>
        </w:numPr>
        <w:tabs>
          <w:tab w:val="num" w:pos="0"/>
          <w:tab w:val="left" w:pos="567"/>
        </w:tabs>
        <w:spacing w:line="276" w:lineRule="auto"/>
        <w:ind w:left="0" w:firstLine="284"/>
        <w:jc w:val="both"/>
      </w:pPr>
      <w:r w:rsidRPr="0035304D">
        <w:t>Письмо КГА Правительства СПб № 1-4-6212/2 от 07.02.2011 о решении Комиссии по землепользованию и застройке СПб  отнесения объекта «Многофункциональный кул</w:t>
      </w:r>
      <w:r w:rsidRPr="0035304D">
        <w:t>ь</w:t>
      </w:r>
      <w:r w:rsidRPr="0035304D">
        <w:t>турно-досуговый центр» разрешенному использованию «для размещения коммерческих объектов, не связанных с проживанием населения» (код 12020)</w:t>
      </w:r>
      <w:r>
        <w:t>;</w:t>
      </w:r>
    </w:p>
    <w:p w:rsidR="0035304D" w:rsidRPr="0035304D" w:rsidRDefault="0035304D" w:rsidP="0035304D">
      <w:pPr>
        <w:numPr>
          <w:ilvl w:val="0"/>
          <w:numId w:val="1"/>
        </w:numPr>
        <w:tabs>
          <w:tab w:val="num" w:pos="0"/>
          <w:tab w:val="left" w:pos="567"/>
        </w:tabs>
        <w:spacing w:line="276" w:lineRule="auto"/>
        <w:ind w:left="0" w:firstLine="284"/>
        <w:jc w:val="both"/>
      </w:pPr>
      <w:r w:rsidRPr="0035304D">
        <w:lastRenderedPageBreak/>
        <w:t>Письмо КУГИ Правительства СПб от 20.09.2014 № 10436-12/14 с информацией о действии Договора аренды от 21.06.2005 № №00/ЗК 04049(12) с ООО «Инвестиционная компания «Пулковская» на земельный участок площадью  5,5897 га с кадастровым ном</w:t>
      </w:r>
      <w:r w:rsidRPr="0035304D">
        <w:t>е</w:t>
      </w:r>
      <w:r w:rsidRPr="0035304D">
        <w:t>ром 78:14:7686:8 в режиме неопределенного срока (согласно выписке из реестра прав на недвижимое имущество произведена государственная регистрация договора участия в д</w:t>
      </w:r>
      <w:r w:rsidRPr="0035304D">
        <w:t>о</w:t>
      </w:r>
      <w:r w:rsidRPr="0035304D">
        <w:t>левом строительстве, в т.ч. квартир)</w:t>
      </w:r>
      <w:r w:rsidR="001C5B18">
        <w:t>.</w:t>
      </w:r>
    </w:p>
    <w:p w:rsidR="006E2D1D" w:rsidRPr="0035304D" w:rsidRDefault="006E2D1D" w:rsidP="001C5B18">
      <w:pPr>
        <w:tabs>
          <w:tab w:val="left" w:pos="567"/>
        </w:tabs>
        <w:spacing w:line="276" w:lineRule="auto"/>
        <w:ind w:left="284"/>
        <w:jc w:val="both"/>
      </w:pPr>
    </w:p>
    <w:p w:rsidR="007234EF" w:rsidRPr="003666AD" w:rsidRDefault="007234EF" w:rsidP="00423A31">
      <w:pPr>
        <w:spacing w:line="276" w:lineRule="auto"/>
        <w:jc w:val="both"/>
        <w:rPr>
          <w:b/>
        </w:rPr>
      </w:pPr>
      <w:r w:rsidRPr="003666AD">
        <w:rPr>
          <w:b/>
        </w:rPr>
        <w:t>2. Основания для выполнения инженерных изысканий, разработки проектной док</w:t>
      </w:r>
      <w:r w:rsidRPr="003666AD">
        <w:rPr>
          <w:b/>
        </w:rPr>
        <w:t>у</w:t>
      </w:r>
      <w:r w:rsidRPr="003666AD">
        <w:rPr>
          <w:b/>
        </w:rPr>
        <w:t>ментации</w:t>
      </w:r>
    </w:p>
    <w:p w:rsidR="007234EF" w:rsidRPr="003666AD" w:rsidRDefault="007234EF" w:rsidP="00423A31">
      <w:pPr>
        <w:spacing w:line="276" w:lineRule="auto"/>
        <w:jc w:val="both"/>
        <w:rPr>
          <w:b/>
        </w:rPr>
      </w:pPr>
      <w:r w:rsidRPr="003666AD">
        <w:rPr>
          <w:b/>
        </w:rPr>
        <w:t>2.1. Основания для выполнения инженерных изысканий</w:t>
      </w:r>
    </w:p>
    <w:p w:rsidR="00C605EA" w:rsidRPr="003F1863" w:rsidRDefault="00C605EA" w:rsidP="00C605EA">
      <w:pPr>
        <w:spacing w:line="276" w:lineRule="auto"/>
        <w:jc w:val="both"/>
        <w:rPr>
          <w:b/>
        </w:rPr>
      </w:pPr>
      <w:r w:rsidRPr="003F1863">
        <w:rPr>
          <w:b/>
        </w:rPr>
        <w:t>2.1.1. Сведения о задании застройщика или заказчика на выполнение инженерных изысканий (если инженерные изыскания выполнялись на основании договора)</w:t>
      </w:r>
    </w:p>
    <w:p w:rsidR="00F44992" w:rsidRPr="00F26719" w:rsidRDefault="00F44992" w:rsidP="00F44992">
      <w:pPr>
        <w:numPr>
          <w:ilvl w:val="0"/>
          <w:numId w:val="1"/>
        </w:numPr>
        <w:tabs>
          <w:tab w:val="left" w:pos="567"/>
        </w:tabs>
        <w:spacing w:line="276" w:lineRule="auto"/>
        <w:ind w:left="0" w:firstLine="284"/>
        <w:jc w:val="both"/>
      </w:pPr>
      <w:r w:rsidRPr="00F26719">
        <w:t>Техническое задание на производство инженерно-экологических изысканий, утве</w:t>
      </w:r>
      <w:r w:rsidRPr="00F26719">
        <w:t>р</w:t>
      </w:r>
      <w:r w:rsidRPr="00F26719">
        <w:t xml:space="preserve">жденное ЗАО «Союз-строй»; </w:t>
      </w:r>
    </w:p>
    <w:p w:rsidR="002539D1" w:rsidRPr="00F26719" w:rsidRDefault="002539D1" w:rsidP="002539D1">
      <w:pPr>
        <w:numPr>
          <w:ilvl w:val="0"/>
          <w:numId w:val="1"/>
        </w:numPr>
        <w:tabs>
          <w:tab w:val="left" w:pos="567"/>
        </w:tabs>
        <w:spacing w:line="276" w:lineRule="auto"/>
        <w:ind w:left="0" w:firstLine="284"/>
        <w:jc w:val="both"/>
      </w:pPr>
      <w:r w:rsidRPr="00F26719">
        <w:t>Техническое задание на производство инженерно-геологических изысканий,  утве</w:t>
      </w:r>
      <w:r w:rsidRPr="00F26719">
        <w:t>р</w:t>
      </w:r>
      <w:r w:rsidRPr="00F26719">
        <w:t xml:space="preserve">жденное </w:t>
      </w:r>
      <w:r w:rsidR="00536DF8" w:rsidRPr="00F26719">
        <w:t>Заказчиком</w:t>
      </w:r>
      <w:r w:rsidRPr="00F26719">
        <w:t xml:space="preserve">; </w:t>
      </w:r>
    </w:p>
    <w:p w:rsidR="004F3C8C" w:rsidRPr="00567591" w:rsidRDefault="004F3C8C" w:rsidP="004F3C8C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Техническое задание на выполнение инженерно-экологических изысканий, утве</w:t>
      </w:r>
      <w:r w:rsidRPr="00567591">
        <w:t>р</w:t>
      </w:r>
      <w:r w:rsidRPr="00567591">
        <w:t>жденное ЗАО «Союз-строй»</w:t>
      </w:r>
      <w:r w:rsidR="004749FD">
        <w:t>;</w:t>
      </w:r>
    </w:p>
    <w:p w:rsidR="004749FD" w:rsidRPr="00805AF0" w:rsidRDefault="004749FD" w:rsidP="00483E47">
      <w:pPr>
        <w:spacing w:line="276" w:lineRule="auto"/>
        <w:ind w:left="720"/>
        <w:jc w:val="both"/>
        <w:rPr>
          <w:highlight w:val="yellow"/>
        </w:rPr>
      </w:pPr>
    </w:p>
    <w:p w:rsidR="00C605EA" w:rsidRPr="003F1863" w:rsidRDefault="00C605EA" w:rsidP="00C605EA">
      <w:pPr>
        <w:spacing w:line="276" w:lineRule="auto"/>
        <w:jc w:val="both"/>
        <w:rPr>
          <w:b/>
        </w:rPr>
      </w:pPr>
      <w:r w:rsidRPr="003F1863">
        <w:rPr>
          <w:b/>
        </w:rPr>
        <w:t>2.1.2 Сведения о программе инженерных изысканий</w:t>
      </w:r>
      <w:r w:rsidR="003552E5" w:rsidRPr="003F1863">
        <w:rPr>
          <w:b/>
        </w:rPr>
        <w:t>:</w:t>
      </w:r>
    </w:p>
    <w:p w:rsidR="00C605EA" w:rsidRPr="00F26719" w:rsidRDefault="00A036AE" w:rsidP="00B14E75">
      <w:pPr>
        <w:numPr>
          <w:ilvl w:val="0"/>
          <w:numId w:val="5"/>
        </w:numPr>
        <w:tabs>
          <w:tab w:val="left" w:pos="567"/>
        </w:tabs>
        <w:spacing w:line="276" w:lineRule="auto"/>
        <w:ind w:left="0" w:firstLine="284"/>
        <w:jc w:val="both"/>
      </w:pPr>
      <w:r w:rsidRPr="00F26719">
        <w:t>П</w:t>
      </w:r>
      <w:r w:rsidR="00C605EA" w:rsidRPr="00F26719">
        <w:t xml:space="preserve">рограмма на проведение инженерно-геодезических изысканий, </w:t>
      </w:r>
      <w:r w:rsidR="004E74DF" w:rsidRPr="00F26719">
        <w:t>согласованная</w:t>
      </w:r>
      <w:r w:rsidR="00C605EA" w:rsidRPr="00F26719">
        <w:t xml:space="preserve"> З</w:t>
      </w:r>
      <w:r w:rsidR="00C605EA" w:rsidRPr="00F26719">
        <w:t>а</w:t>
      </w:r>
      <w:r w:rsidR="00C605EA" w:rsidRPr="00F26719">
        <w:t>казчиком;</w:t>
      </w:r>
    </w:p>
    <w:p w:rsidR="00A036AE" w:rsidRPr="00F26719" w:rsidRDefault="00A036AE" w:rsidP="00B14E75">
      <w:pPr>
        <w:numPr>
          <w:ilvl w:val="0"/>
          <w:numId w:val="5"/>
        </w:numPr>
        <w:tabs>
          <w:tab w:val="left" w:pos="567"/>
        </w:tabs>
        <w:spacing w:line="276" w:lineRule="auto"/>
        <w:ind w:left="0" w:firstLine="284"/>
        <w:jc w:val="both"/>
      </w:pPr>
      <w:r w:rsidRPr="00F26719">
        <w:t xml:space="preserve">Программа инженерно-геологических изысканий, </w:t>
      </w:r>
      <w:r w:rsidR="003552E5" w:rsidRPr="00F26719">
        <w:t>согласованная Заказчиком;</w:t>
      </w:r>
      <w:r w:rsidRPr="00F26719">
        <w:t xml:space="preserve"> </w:t>
      </w:r>
    </w:p>
    <w:p w:rsidR="004F3C8C" w:rsidRPr="00567591" w:rsidRDefault="004F3C8C" w:rsidP="004F3C8C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>
        <w:t>П</w:t>
      </w:r>
      <w:r w:rsidRPr="00567591">
        <w:t>рограмма проведения инженерно-экологических изысканий, утвержденная ООО «Экологический центр «</w:t>
      </w:r>
      <w:proofErr w:type="spellStart"/>
      <w:r w:rsidRPr="00567591">
        <w:t>СтройТехнология</w:t>
      </w:r>
      <w:proofErr w:type="spellEnd"/>
      <w:r w:rsidRPr="00567591">
        <w:t xml:space="preserve">». </w:t>
      </w:r>
    </w:p>
    <w:p w:rsidR="00C605EA" w:rsidRPr="00805AF0" w:rsidRDefault="00C605EA" w:rsidP="00C605EA">
      <w:pPr>
        <w:spacing w:line="276" w:lineRule="auto"/>
        <w:ind w:left="720"/>
        <w:jc w:val="both"/>
        <w:rPr>
          <w:highlight w:val="yellow"/>
        </w:rPr>
      </w:pPr>
    </w:p>
    <w:p w:rsidR="00C605EA" w:rsidRPr="006E7804" w:rsidRDefault="00C605EA" w:rsidP="00C605EA">
      <w:pPr>
        <w:spacing w:line="276" w:lineRule="auto"/>
        <w:jc w:val="both"/>
        <w:rPr>
          <w:b/>
        </w:rPr>
      </w:pPr>
      <w:r w:rsidRPr="006E7804">
        <w:rPr>
          <w:b/>
        </w:rPr>
        <w:t>2.2 Основания для разработки проектной документации</w:t>
      </w:r>
    </w:p>
    <w:p w:rsidR="00C605EA" w:rsidRPr="006E7804" w:rsidRDefault="00C605EA" w:rsidP="00C605EA">
      <w:pPr>
        <w:spacing w:line="276" w:lineRule="auto"/>
        <w:jc w:val="both"/>
        <w:rPr>
          <w:b/>
        </w:rPr>
      </w:pPr>
      <w:r w:rsidRPr="006E7804">
        <w:rPr>
          <w:b/>
        </w:rPr>
        <w:t>2.2.1 Сведения о задании застройщика или заказчика на разработку проектной док</w:t>
      </w:r>
      <w:r w:rsidRPr="006E7804">
        <w:rPr>
          <w:b/>
        </w:rPr>
        <w:t>у</w:t>
      </w:r>
      <w:r w:rsidRPr="006E7804">
        <w:rPr>
          <w:b/>
        </w:rPr>
        <w:t>ментации (если проектная документация разрабатывалась на основании договора)</w:t>
      </w:r>
      <w:r w:rsidR="009A0662" w:rsidRPr="006E7804">
        <w:rPr>
          <w:b/>
        </w:rPr>
        <w:t>:</w:t>
      </w:r>
    </w:p>
    <w:p w:rsidR="003666AD" w:rsidRPr="00613932" w:rsidRDefault="003666AD" w:rsidP="003666AD">
      <w:pPr>
        <w:widowControl w:val="0"/>
        <w:tabs>
          <w:tab w:val="left" w:pos="1080"/>
        </w:tabs>
        <w:autoSpaceDE w:val="0"/>
        <w:autoSpaceDN w:val="0"/>
        <w:adjustRightInd w:val="0"/>
        <w:spacing w:line="276" w:lineRule="auto"/>
        <w:ind w:firstLine="567"/>
        <w:jc w:val="both"/>
        <w:rPr>
          <w:szCs w:val="28"/>
        </w:rPr>
      </w:pPr>
      <w:r w:rsidRPr="00613932">
        <w:rPr>
          <w:szCs w:val="28"/>
        </w:rPr>
        <w:t xml:space="preserve">Задание на проектирование, утвержденное </w:t>
      </w:r>
      <w:r w:rsidRPr="00613932">
        <w:t xml:space="preserve">ЗАО «Союз-строй» </w:t>
      </w:r>
      <w:r w:rsidR="00613932" w:rsidRPr="00613932">
        <w:t xml:space="preserve">(приложение № 4 к договору № СС/02-14 </w:t>
      </w:r>
      <w:r w:rsidRPr="00613932">
        <w:t>от 04.</w:t>
      </w:r>
      <w:r w:rsidR="00613932" w:rsidRPr="00613932">
        <w:t>08</w:t>
      </w:r>
      <w:r w:rsidRPr="00613932">
        <w:t>.201</w:t>
      </w:r>
      <w:r w:rsidR="00613932" w:rsidRPr="00613932">
        <w:t>4)</w:t>
      </w:r>
      <w:r w:rsidRPr="00613932">
        <w:rPr>
          <w:szCs w:val="28"/>
        </w:rPr>
        <w:t>:</w:t>
      </w:r>
    </w:p>
    <w:p w:rsidR="003666AD" w:rsidRPr="00613932" w:rsidRDefault="003666AD" w:rsidP="007925CD">
      <w:pPr>
        <w:numPr>
          <w:ilvl w:val="0"/>
          <w:numId w:val="12"/>
        </w:numPr>
        <w:tabs>
          <w:tab w:val="clear" w:pos="720"/>
          <w:tab w:val="left" w:pos="567"/>
        </w:tabs>
        <w:spacing w:line="276" w:lineRule="auto"/>
        <w:ind w:left="0" w:firstLine="284"/>
        <w:jc w:val="both"/>
      </w:pPr>
      <w:r w:rsidRPr="00613932">
        <w:t>вид строительства – новое строительство;</w:t>
      </w:r>
    </w:p>
    <w:p w:rsidR="003666AD" w:rsidRPr="00613932" w:rsidRDefault="003666AD" w:rsidP="007925CD">
      <w:pPr>
        <w:numPr>
          <w:ilvl w:val="0"/>
          <w:numId w:val="12"/>
        </w:numPr>
        <w:tabs>
          <w:tab w:val="clear" w:pos="720"/>
          <w:tab w:val="left" w:pos="567"/>
        </w:tabs>
        <w:spacing w:line="276" w:lineRule="auto"/>
        <w:ind w:left="0" w:firstLine="284"/>
        <w:jc w:val="both"/>
      </w:pPr>
      <w:r w:rsidRPr="00613932">
        <w:t>стадийность проектирования – проектная документация;</w:t>
      </w:r>
    </w:p>
    <w:p w:rsidR="006E7804" w:rsidRPr="001C1182" w:rsidRDefault="003666AD" w:rsidP="007925CD">
      <w:pPr>
        <w:numPr>
          <w:ilvl w:val="0"/>
          <w:numId w:val="12"/>
        </w:numPr>
        <w:tabs>
          <w:tab w:val="clear" w:pos="720"/>
          <w:tab w:val="left" w:pos="567"/>
        </w:tabs>
        <w:spacing w:line="276" w:lineRule="auto"/>
        <w:ind w:left="0" w:firstLine="284"/>
        <w:jc w:val="both"/>
      </w:pPr>
      <w:r w:rsidRPr="001C1182">
        <w:t>особые условия строительства –</w:t>
      </w:r>
      <w:r w:rsidR="00536DF8" w:rsidRPr="001C1182">
        <w:t xml:space="preserve"> не уста</w:t>
      </w:r>
      <w:r w:rsidR="004A42C8" w:rsidRPr="001C1182">
        <w:t>н</w:t>
      </w:r>
      <w:r w:rsidR="00536DF8" w:rsidRPr="001C1182">
        <w:t>овлены</w:t>
      </w:r>
      <w:r w:rsidR="006E7804" w:rsidRPr="001C1182">
        <w:t>;</w:t>
      </w:r>
    </w:p>
    <w:p w:rsidR="003666AD" w:rsidRPr="00613932" w:rsidRDefault="003666AD" w:rsidP="007925CD">
      <w:pPr>
        <w:numPr>
          <w:ilvl w:val="0"/>
          <w:numId w:val="12"/>
        </w:numPr>
        <w:tabs>
          <w:tab w:val="clear" w:pos="720"/>
          <w:tab w:val="left" w:pos="567"/>
        </w:tabs>
        <w:spacing w:line="276" w:lineRule="auto"/>
        <w:ind w:left="0" w:firstLine="284"/>
        <w:jc w:val="both"/>
      </w:pPr>
      <w:r w:rsidRPr="00613932">
        <w:t>источник финансирования – собственные средства.</w:t>
      </w:r>
    </w:p>
    <w:p w:rsidR="001C1182" w:rsidRDefault="001C1182" w:rsidP="00C605EA">
      <w:pPr>
        <w:widowControl w:val="0"/>
        <w:autoSpaceDE w:val="0"/>
        <w:autoSpaceDN w:val="0"/>
        <w:adjustRightInd w:val="0"/>
        <w:jc w:val="both"/>
        <w:rPr>
          <w:b/>
        </w:rPr>
      </w:pPr>
    </w:p>
    <w:p w:rsidR="00C605EA" w:rsidRPr="003666AD" w:rsidRDefault="00C605EA" w:rsidP="00C605EA">
      <w:pPr>
        <w:widowControl w:val="0"/>
        <w:autoSpaceDE w:val="0"/>
        <w:autoSpaceDN w:val="0"/>
        <w:adjustRightInd w:val="0"/>
        <w:jc w:val="both"/>
        <w:rPr>
          <w:b/>
        </w:rPr>
      </w:pPr>
      <w:r w:rsidRPr="003666AD">
        <w:rPr>
          <w:b/>
        </w:rPr>
        <w:t>2.2.2</w:t>
      </w:r>
      <w:r w:rsidR="00C704ED" w:rsidRPr="003666AD">
        <w:rPr>
          <w:b/>
        </w:rPr>
        <w:t>.</w:t>
      </w:r>
      <w:r w:rsidRPr="003666AD">
        <w:rPr>
          <w:b/>
        </w:rPr>
        <w:t xml:space="preserve"> Сведения о градостроительном плане земельного участка, о наличии разреш</w:t>
      </w:r>
      <w:r w:rsidRPr="003666AD">
        <w:rPr>
          <w:b/>
        </w:rPr>
        <w:t>е</w:t>
      </w:r>
      <w:r w:rsidRPr="003666AD">
        <w:rPr>
          <w:b/>
        </w:rPr>
        <w:t>ний на отклонение от предельных параметров разрешенного строительства, реко</w:t>
      </w:r>
      <w:r w:rsidRPr="003666AD">
        <w:rPr>
          <w:b/>
        </w:rPr>
        <w:t>н</w:t>
      </w:r>
      <w:r w:rsidRPr="003666AD">
        <w:rPr>
          <w:b/>
        </w:rPr>
        <w:t>струкции объе</w:t>
      </w:r>
      <w:r w:rsidR="009A0662" w:rsidRPr="003666AD">
        <w:rPr>
          <w:b/>
        </w:rPr>
        <w:t>ктов капитального строительства:</w:t>
      </w:r>
    </w:p>
    <w:p w:rsidR="001C1182" w:rsidRPr="001C1182" w:rsidRDefault="001C1182" w:rsidP="001C1182">
      <w:pPr>
        <w:numPr>
          <w:ilvl w:val="0"/>
          <w:numId w:val="12"/>
        </w:numPr>
        <w:tabs>
          <w:tab w:val="clear" w:pos="720"/>
          <w:tab w:val="left" w:pos="567"/>
        </w:tabs>
        <w:spacing w:line="276" w:lineRule="auto"/>
        <w:ind w:left="0" w:firstLine="284"/>
        <w:jc w:val="both"/>
      </w:pPr>
      <w:r w:rsidRPr="00812C62">
        <w:t xml:space="preserve">Градостроительный план земельного участка </w:t>
      </w:r>
      <w:r>
        <w:t xml:space="preserve">№ </w:t>
      </w:r>
      <w:r w:rsidRPr="001C1182">
        <w:t>RU</w:t>
      </w:r>
      <w:r w:rsidRPr="00812C62">
        <w:t xml:space="preserve">78148000-5228, утвержденный распоряжением КГА Правительства СПб от 13.07.2011 № 1969 </w:t>
      </w:r>
      <w:r>
        <w:t xml:space="preserve">в новой редакции </w:t>
      </w:r>
      <w:r w:rsidRPr="00812C62">
        <w:t>(пл</w:t>
      </w:r>
      <w:r w:rsidRPr="00812C62">
        <w:t>о</w:t>
      </w:r>
      <w:r w:rsidRPr="00812C62">
        <w:t xml:space="preserve">щадь участка - 5,5897 га; кадастровый номер </w:t>
      </w:r>
      <w:r w:rsidRPr="00574C9F">
        <w:t xml:space="preserve">78:14:7686:8; основной вид разрешенного использования земельного </w:t>
      </w:r>
      <w:r w:rsidRPr="009E03CF">
        <w:t xml:space="preserve">участка - территориальная зона ТД1-2; </w:t>
      </w:r>
      <w:r w:rsidRPr="001C1182">
        <w:t>минимальная доля оз</w:t>
      </w:r>
      <w:r w:rsidRPr="001C1182">
        <w:t>е</w:t>
      </w:r>
      <w:r w:rsidRPr="001C1182">
        <w:t>ленения для многоквартирных жилых домов в границах земельного участка - 20 %, но не менее площади, установленной табл. 9.1 статьи 9 части II ПЗЗ; предельная высота зданий и строений - 75 м</w:t>
      </w:r>
      <w:r w:rsidRPr="009E03CF">
        <w:t>).</w:t>
      </w:r>
      <w:r>
        <w:t xml:space="preserve"> </w:t>
      </w:r>
    </w:p>
    <w:p w:rsidR="006E2D1D" w:rsidRPr="00805AF0" w:rsidRDefault="006E2D1D" w:rsidP="00C605EA">
      <w:pPr>
        <w:spacing w:line="276" w:lineRule="auto"/>
        <w:jc w:val="both"/>
        <w:rPr>
          <w:b/>
          <w:highlight w:val="yellow"/>
        </w:rPr>
      </w:pPr>
    </w:p>
    <w:p w:rsidR="00C605EA" w:rsidRDefault="00C605EA" w:rsidP="00C605EA">
      <w:pPr>
        <w:spacing w:line="276" w:lineRule="auto"/>
        <w:jc w:val="both"/>
        <w:rPr>
          <w:b/>
        </w:rPr>
      </w:pPr>
      <w:r w:rsidRPr="00351919">
        <w:rPr>
          <w:b/>
        </w:rPr>
        <w:t>2.2.3</w:t>
      </w:r>
      <w:r w:rsidR="00C704ED" w:rsidRPr="00351919">
        <w:rPr>
          <w:b/>
        </w:rPr>
        <w:t>.</w:t>
      </w:r>
      <w:r w:rsidRPr="00351919">
        <w:rPr>
          <w:b/>
        </w:rPr>
        <w:t xml:space="preserve"> </w:t>
      </w:r>
      <w:r w:rsidRPr="00351919">
        <w:rPr>
          <w:b/>
          <w:lang w:val="en-US"/>
        </w:rPr>
        <w:t>C</w:t>
      </w:r>
      <w:r w:rsidRPr="00351919">
        <w:rPr>
          <w:b/>
        </w:rPr>
        <w:t>ведения о технических условиях подключения объекта капитального стро</w:t>
      </w:r>
      <w:r w:rsidRPr="00351919">
        <w:rPr>
          <w:b/>
        </w:rPr>
        <w:t>и</w:t>
      </w:r>
      <w:r w:rsidRPr="00351919">
        <w:rPr>
          <w:b/>
        </w:rPr>
        <w:t>тельства к сетям инженерно-технического обеспечения</w:t>
      </w:r>
      <w:r w:rsidR="009A0662" w:rsidRPr="00351919">
        <w:rPr>
          <w:b/>
        </w:rPr>
        <w:t>:</w:t>
      </w:r>
    </w:p>
    <w:p w:rsidR="00167896" w:rsidRPr="00167896" w:rsidRDefault="00167896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167896">
        <w:rPr>
          <w:rFonts w:eastAsia="Calibri"/>
          <w:lang w:eastAsia="en-US"/>
        </w:rPr>
        <w:t>Технические условия ОАО «Ленэнерго» по заявке № 6-12467 (корректировка) от 02.04.2012 (Приложение № 3 к Договору ДДИ-791-ОЭ/12467-ОЭ-06 от 09.04.2012)</w:t>
      </w:r>
      <w:r w:rsidR="00CA1558" w:rsidRPr="00CA1558">
        <w:rPr>
          <w:rFonts w:eastAsia="Calibri"/>
          <w:lang w:eastAsia="en-US"/>
        </w:rPr>
        <w:t xml:space="preserve"> </w:t>
      </w:r>
      <w:r w:rsidR="00CA1558" w:rsidRPr="00167896">
        <w:rPr>
          <w:rFonts w:eastAsia="Calibri"/>
          <w:lang w:eastAsia="en-US"/>
        </w:rPr>
        <w:t>для присоединения к электрическим сетям</w:t>
      </w:r>
      <w:r w:rsidR="00CA1558">
        <w:rPr>
          <w:rFonts w:eastAsia="Calibri"/>
          <w:lang w:eastAsia="en-US"/>
        </w:rPr>
        <w:t>;</w:t>
      </w:r>
    </w:p>
    <w:p w:rsidR="004749FD" w:rsidRPr="004749FD" w:rsidRDefault="004749FD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 xml:space="preserve">Технические условия </w:t>
      </w:r>
      <w:r w:rsidR="00CA1558" w:rsidRPr="004749FD">
        <w:rPr>
          <w:rFonts w:eastAsia="Calibri"/>
          <w:lang w:eastAsia="en-US"/>
        </w:rPr>
        <w:t xml:space="preserve">ГУП «Водоканал Санкт-Петербурга» от 28.11.2006 № 50/4-15-8305/06-0-1 </w:t>
      </w:r>
      <w:r w:rsidRPr="004749FD">
        <w:rPr>
          <w:rFonts w:eastAsia="Calibri"/>
          <w:lang w:eastAsia="en-US"/>
        </w:rPr>
        <w:t>(подключения объекта капитального строительства (реконструкции) к сетям инженерно-технического обеспечения)</w:t>
      </w:r>
      <w:r>
        <w:rPr>
          <w:rFonts w:eastAsia="Calibri"/>
          <w:lang w:eastAsia="en-US"/>
        </w:rPr>
        <w:t>;</w:t>
      </w:r>
    </w:p>
    <w:p w:rsidR="004749FD" w:rsidRPr="004749FD" w:rsidRDefault="004749FD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>Условия подключения (технические условия для присоединения к сетям инженерно-технического обеспечения) ГУП «Водоканал Санкт-Петербурга» от 06.02.2007 № 50/09/1-20-134/07-0-1</w:t>
      </w:r>
      <w:r>
        <w:rPr>
          <w:rFonts w:eastAsia="Calibri"/>
          <w:lang w:eastAsia="en-US"/>
        </w:rPr>
        <w:t>;</w:t>
      </w:r>
    </w:p>
    <w:p w:rsidR="004749FD" w:rsidRPr="004749FD" w:rsidRDefault="004749FD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 xml:space="preserve">Письмо ГУП «Водоканал Санкт-Петербурга» от 16.04.2008 № 50/09/1-20-134/07-2-1 о корректировке ТУ, </w:t>
      </w:r>
      <w:r w:rsidR="00CA1558">
        <w:rPr>
          <w:rFonts w:eastAsia="Calibri"/>
          <w:lang w:eastAsia="en-US"/>
        </w:rPr>
        <w:t xml:space="preserve">в </w:t>
      </w:r>
      <w:r w:rsidRPr="004749FD">
        <w:rPr>
          <w:rFonts w:eastAsia="Calibri"/>
          <w:lang w:eastAsia="en-US"/>
        </w:rPr>
        <w:t>части увеличения расхода вод</w:t>
      </w:r>
      <w:r w:rsidR="00CA1558">
        <w:rPr>
          <w:rFonts w:eastAsia="Calibri"/>
          <w:lang w:eastAsia="en-US"/>
        </w:rPr>
        <w:t>ы</w:t>
      </w:r>
      <w:r w:rsidRPr="004749FD">
        <w:rPr>
          <w:rFonts w:eastAsia="Calibri"/>
          <w:lang w:eastAsia="en-US"/>
        </w:rPr>
        <w:t xml:space="preserve"> (739,28 м</w:t>
      </w:r>
      <w:r w:rsidRPr="00CA1558">
        <w:rPr>
          <w:rFonts w:eastAsia="Calibri"/>
          <w:vertAlign w:val="superscript"/>
          <w:lang w:eastAsia="en-US"/>
        </w:rPr>
        <w:t>3</w:t>
      </w:r>
      <w:r w:rsidRPr="004749FD">
        <w:rPr>
          <w:rFonts w:eastAsia="Calibri"/>
          <w:lang w:eastAsia="en-US"/>
        </w:rPr>
        <w:t>/сут) и сточных вод (677,28 м</w:t>
      </w:r>
      <w:r w:rsidRPr="00CA1558">
        <w:rPr>
          <w:rFonts w:eastAsia="Calibri"/>
          <w:vertAlign w:val="superscript"/>
          <w:lang w:eastAsia="en-US"/>
        </w:rPr>
        <w:t>3</w:t>
      </w:r>
      <w:r>
        <w:rPr>
          <w:rFonts w:eastAsia="Calibri"/>
          <w:lang w:eastAsia="en-US"/>
        </w:rPr>
        <w:t>/сут);</w:t>
      </w:r>
    </w:p>
    <w:p w:rsidR="004749FD" w:rsidRPr="004749FD" w:rsidRDefault="004749FD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>Письмо ГУП «Водоканал Санкт-Петербурга» от 16.04.2008 № 50/09/1-20-134/07-2-1 о корректировке ТУ, в части увеличения расхода воды на наружное пожаротушение до 37,5 л/</w:t>
      </w:r>
      <w:proofErr w:type="gramStart"/>
      <w:r w:rsidRPr="004749FD">
        <w:rPr>
          <w:rFonts w:eastAsia="Calibri"/>
          <w:lang w:eastAsia="en-US"/>
        </w:rPr>
        <w:t>с</w:t>
      </w:r>
      <w:proofErr w:type="gramEnd"/>
      <w:r>
        <w:rPr>
          <w:rFonts w:eastAsia="Calibri"/>
          <w:lang w:eastAsia="en-US"/>
        </w:rPr>
        <w:t>;</w:t>
      </w:r>
    </w:p>
    <w:p w:rsidR="004749FD" w:rsidRPr="004749FD" w:rsidRDefault="004749FD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>Письмо ГУП «Водоканал Санкт-Петербурга» от 29.04.2014 № 302-27-4559/14-0-1 о корректировке ТУ и УП, в части увеличения расхода воды на наружное пожаро</w:t>
      </w:r>
      <w:r>
        <w:rPr>
          <w:rFonts w:eastAsia="Calibri"/>
          <w:lang w:eastAsia="en-US"/>
        </w:rPr>
        <w:t>тушение до 40 л/</w:t>
      </w:r>
      <w:proofErr w:type="gramStart"/>
      <w:r>
        <w:rPr>
          <w:rFonts w:eastAsia="Calibri"/>
          <w:lang w:eastAsia="en-US"/>
        </w:rPr>
        <w:t>с</w:t>
      </w:r>
      <w:proofErr w:type="gramEnd"/>
      <w:r>
        <w:rPr>
          <w:rFonts w:eastAsia="Calibri"/>
          <w:lang w:eastAsia="en-US"/>
        </w:rPr>
        <w:t>;</w:t>
      </w:r>
    </w:p>
    <w:p w:rsidR="0001363E" w:rsidRPr="00674290" w:rsidRDefault="0001363E" w:rsidP="00DD0905">
      <w:pPr>
        <w:numPr>
          <w:ilvl w:val="0"/>
          <w:numId w:val="36"/>
        </w:numPr>
        <w:tabs>
          <w:tab w:val="left" w:pos="567"/>
        </w:tabs>
        <w:spacing w:line="276" w:lineRule="auto"/>
        <w:ind w:left="0" w:right="-142" w:firstLine="284"/>
        <w:jc w:val="both"/>
      </w:pPr>
      <w:r w:rsidRPr="00674290">
        <w:t>Технические условия от 27.10.14 № 11-10/32026-2825 подключения многофункци</w:t>
      </w:r>
      <w:r w:rsidRPr="00674290">
        <w:t>о</w:t>
      </w:r>
      <w:r w:rsidRPr="00674290">
        <w:t xml:space="preserve">нального комплекса по адресу: Московский район, Дунайский проспект, участок 1 (северо-восточнее пересечения Дунайского проспекта и </w:t>
      </w:r>
      <w:proofErr w:type="spellStart"/>
      <w:r w:rsidRPr="00674290">
        <w:t>Пулков</w:t>
      </w:r>
      <w:r>
        <w:t>ского</w:t>
      </w:r>
      <w:proofErr w:type="spellEnd"/>
      <w:r>
        <w:t xml:space="preserve"> шоссе, 3-я, 4-я и 5-я очереди строительства)</w:t>
      </w:r>
      <w:r w:rsidRPr="00674290">
        <w:t xml:space="preserve"> к тепловым сетям ГУП «ТЭК СПБ».</w:t>
      </w:r>
    </w:p>
    <w:p w:rsidR="00C007D8" w:rsidRDefault="00C007D8" w:rsidP="00364453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</w:pPr>
      <w:r w:rsidRPr="00AE219B">
        <w:t xml:space="preserve">Технические условия ЗАО «ВЕСТ КОЛЛ ЛТД» от </w:t>
      </w:r>
      <w:r>
        <w:t>1</w:t>
      </w:r>
      <w:r w:rsidRPr="00AE219B">
        <w:t>0.11.201</w:t>
      </w:r>
      <w:r>
        <w:t xml:space="preserve">4 </w:t>
      </w:r>
      <w:r w:rsidRPr="00AE219B">
        <w:t xml:space="preserve">№ </w:t>
      </w:r>
      <w:r>
        <w:t>29</w:t>
      </w:r>
      <w:r w:rsidRPr="00AE219B">
        <w:t>/11</w:t>
      </w:r>
      <w:r w:rsidRPr="00251FDE">
        <w:t>;</w:t>
      </w:r>
    </w:p>
    <w:p w:rsidR="00C839C4" w:rsidRPr="00251FDE" w:rsidRDefault="00C839C4" w:rsidP="00DD0905">
      <w:pPr>
        <w:numPr>
          <w:ilvl w:val="0"/>
          <w:numId w:val="36"/>
        </w:numPr>
        <w:tabs>
          <w:tab w:val="left" w:pos="567"/>
        </w:tabs>
        <w:spacing w:line="276" w:lineRule="auto"/>
        <w:ind w:left="0" w:right="-142" w:firstLine="284"/>
        <w:jc w:val="both"/>
      </w:pPr>
      <w:r>
        <w:t>Заключение ФГУП РС ВО от  10.10.2014  №572/545 по условиям присоединения к г</w:t>
      </w:r>
      <w:r>
        <w:t>о</w:t>
      </w:r>
      <w:r>
        <w:t>родской сети радиовещания и РАСЦО.</w:t>
      </w:r>
    </w:p>
    <w:p w:rsidR="0067474F" w:rsidRDefault="0067474F" w:rsidP="00C605EA">
      <w:pPr>
        <w:spacing w:line="276" w:lineRule="auto"/>
        <w:jc w:val="both"/>
        <w:rPr>
          <w:b/>
        </w:rPr>
      </w:pPr>
    </w:p>
    <w:p w:rsidR="00C605EA" w:rsidRPr="00E967D2" w:rsidRDefault="00C605EA" w:rsidP="00C605EA">
      <w:pPr>
        <w:spacing w:line="276" w:lineRule="auto"/>
        <w:jc w:val="both"/>
        <w:rPr>
          <w:b/>
        </w:rPr>
      </w:pPr>
      <w:r w:rsidRPr="00E967D2">
        <w:rPr>
          <w:b/>
        </w:rPr>
        <w:t>2.2.</w:t>
      </w:r>
      <w:r w:rsidR="00157B9D" w:rsidRPr="00E967D2">
        <w:rPr>
          <w:b/>
        </w:rPr>
        <w:t>4</w:t>
      </w:r>
      <w:r w:rsidR="001A5DFB" w:rsidRPr="00E967D2">
        <w:rPr>
          <w:b/>
        </w:rPr>
        <w:t>.</w:t>
      </w:r>
      <w:r w:rsidRPr="00E967D2">
        <w:rPr>
          <w:b/>
        </w:rPr>
        <w:t xml:space="preserve"> Иная информация об основаниях, исходных данных для проектирования</w:t>
      </w:r>
    </w:p>
    <w:p w:rsidR="00720771" w:rsidRPr="00720771" w:rsidRDefault="00720771" w:rsidP="00720771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</w:pPr>
      <w:r w:rsidRPr="00720771">
        <w:t>Специальные технические условия в части обеспечения пожарной безопасности (письмо о согласовании Минстроя Рос</w:t>
      </w:r>
      <w:r>
        <w:t>сии от 30.10.2014 №24286-ЕС/08);</w:t>
      </w:r>
    </w:p>
    <w:p w:rsidR="00F3594C" w:rsidRPr="00124A7D" w:rsidRDefault="00F3594C" w:rsidP="00F3594C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  <w:rPr>
          <w:szCs w:val="28"/>
        </w:rPr>
      </w:pPr>
      <w:r w:rsidRPr="00124A7D">
        <w:t>Заключение КГИОП Правительства СПб от 16.03.2011 №13-1135 о режиме испол</w:t>
      </w:r>
      <w:r w:rsidRPr="00124A7D">
        <w:t>ь</w:t>
      </w:r>
      <w:r w:rsidRPr="00124A7D">
        <w:t>зования земельного участка (участок не относится к категории земель историко-культурного назначения и расположен за пределами зон охраны</w:t>
      </w:r>
      <w:r>
        <w:t xml:space="preserve"> объектов культурного наследия);</w:t>
      </w:r>
    </w:p>
    <w:p w:rsidR="00F3594C" w:rsidRPr="00AE2F0C" w:rsidRDefault="000E0D9D" w:rsidP="00F3594C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  <w:rPr>
          <w:szCs w:val="28"/>
        </w:rPr>
      </w:pPr>
      <w:r>
        <w:t>п</w:t>
      </w:r>
      <w:r w:rsidR="00F3594C" w:rsidRPr="00F5444A">
        <w:t xml:space="preserve">исьмо Комитета по благоустройству и дорожному хозяйству </w:t>
      </w:r>
      <w:r w:rsidR="00F3594C">
        <w:t xml:space="preserve">(КБДХ) </w:t>
      </w:r>
      <w:r w:rsidR="00F3594C" w:rsidRPr="00F5444A">
        <w:t>Правител</w:t>
      </w:r>
      <w:r w:rsidR="00F3594C" w:rsidRPr="00F5444A">
        <w:t>ь</w:t>
      </w:r>
      <w:r w:rsidR="00F3594C" w:rsidRPr="00F5444A">
        <w:t>ства СПб от 14.03.2011 № 14-01-169/111-0-0 об отсутствии зеленых насаждений на учас</w:t>
      </w:r>
      <w:r w:rsidR="00F3594C" w:rsidRPr="00F5444A">
        <w:t>т</w:t>
      </w:r>
      <w:r w:rsidR="00F3594C" w:rsidRPr="00F5444A">
        <w:t>ке с кадастровым номером 78:14:7686:8</w:t>
      </w:r>
      <w:r w:rsidR="00F3594C">
        <w:t>;</w:t>
      </w:r>
    </w:p>
    <w:p w:rsidR="00F3594C" w:rsidRPr="00F5444A" w:rsidRDefault="000E0D9D" w:rsidP="00F3594C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  <w:rPr>
          <w:szCs w:val="28"/>
        </w:rPr>
      </w:pPr>
      <w:r>
        <w:t>п</w:t>
      </w:r>
      <w:r w:rsidR="00F3594C" w:rsidRPr="00F5444A">
        <w:t xml:space="preserve">исьмо </w:t>
      </w:r>
      <w:r w:rsidR="00F3594C">
        <w:t xml:space="preserve">КБДХ </w:t>
      </w:r>
      <w:r w:rsidR="00F3594C" w:rsidRPr="00F5444A">
        <w:t xml:space="preserve">Правительства СПб </w:t>
      </w:r>
      <w:r w:rsidR="00F3594C">
        <w:t>от 28.07</w:t>
      </w:r>
      <w:r w:rsidR="00F3594C" w:rsidRPr="00F5444A">
        <w:t>.2011 №</w:t>
      </w:r>
      <w:r w:rsidR="00F3594C">
        <w:t xml:space="preserve"> 01-10-5407/11 о согласовании Схемы</w:t>
      </w:r>
      <w:r w:rsidR="00F3594C" w:rsidRPr="006408E1">
        <w:t xml:space="preserve"> планировочной организации земельного участка</w:t>
      </w:r>
      <w:r w:rsidR="00F3594C">
        <w:t>. Представить на рассмотрение УСПХ Комитета стройгенплан, сводный план инженерных сетей и проект благоустро</w:t>
      </w:r>
      <w:r w:rsidR="00F3594C">
        <w:t>й</w:t>
      </w:r>
      <w:r w:rsidR="00F3594C">
        <w:t>ства;</w:t>
      </w:r>
    </w:p>
    <w:p w:rsidR="00CA1558" w:rsidRDefault="000E0D9D" w:rsidP="00F3594C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  <w:rPr>
          <w:szCs w:val="28"/>
        </w:rPr>
      </w:pPr>
      <w:r>
        <w:rPr>
          <w:szCs w:val="28"/>
        </w:rPr>
        <w:t>п</w:t>
      </w:r>
      <w:r w:rsidR="00F3594C" w:rsidRPr="00121A80">
        <w:rPr>
          <w:szCs w:val="28"/>
        </w:rPr>
        <w:t xml:space="preserve">исьмо </w:t>
      </w:r>
      <w:r w:rsidR="00F3594C" w:rsidRPr="00121A80">
        <w:t xml:space="preserve">КГА Правительства СПб от 20.07.2011 № Г.С.-3.1/21757  о согласовании </w:t>
      </w:r>
      <w:r w:rsidR="00F3594C" w:rsidRPr="00121A80">
        <w:rPr>
          <w:szCs w:val="28"/>
        </w:rPr>
        <w:t xml:space="preserve">объемно-пространственного и </w:t>
      </w:r>
      <w:proofErr w:type="gramStart"/>
      <w:r w:rsidR="00F3594C" w:rsidRPr="00121A80">
        <w:rPr>
          <w:szCs w:val="28"/>
        </w:rPr>
        <w:t>архитектурного решения</w:t>
      </w:r>
      <w:proofErr w:type="gramEnd"/>
      <w:r w:rsidR="00F3594C" w:rsidRPr="00121A80">
        <w:rPr>
          <w:szCs w:val="28"/>
        </w:rPr>
        <w:t xml:space="preserve">, генерального плана на стадии </w:t>
      </w:r>
    </w:p>
    <w:p w:rsidR="00CA1558" w:rsidRDefault="00CA1558" w:rsidP="00CA1558">
      <w:pPr>
        <w:widowControl w:val="0"/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284"/>
        <w:jc w:val="both"/>
        <w:rPr>
          <w:szCs w:val="28"/>
        </w:rPr>
      </w:pPr>
    </w:p>
    <w:p w:rsidR="00F3594C" w:rsidRDefault="00F3594C" w:rsidP="00F3594C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  <w:rPr>
          <w:szCs w:val="28"/>
        </w:rPr>
      </w:pPr>
      <w:r w:rsidRPr="00121A80">
        <w:rPr>
          <w:szCs w:val="28"/>
        </w:rPr>
        <w:t>«проект» объекта «</w:t>
      </w:r>
      <w:r w:rsidRPr="00121A80">
        <w:rPr>
          <w:rFonts w:eastAsia="Calibri"/>
        </w:rPr>
        <w:t>Многофункциональный культурно-досуговый центр</w:t>
      </w:r>
      <w:r w:rsidR="000E0D9D">
        <w:rPr>
          <w:szCs w:val="28"/>
        </w:rPr>
        <w:t>»;</w:t>
      </w:r>
    </w:p>
    <w:p w:rsidR="00C839C4" w:rsidRPr="00D4146A" w:rsidRDefault="00CA1558" w:rsidP="00172F64">
      <w:pPr>
        <w:widowControl w:val="0"/>
        <w:numPr>
          <w:ilvl w:val="0"/>
          <w:numId w:val="2"/>
        </w:numPr>
        <w:tabs>
          <w:tab w:val="left" w:pos="0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  <w:rPr>
          <w:szCs w:val="28"/>
        </w:rPr>
      </w:pPr>
      <w:proofErr w:type="gramStart"/>
      <w:r>
        <w:rPr>
          <w:szCs w:val="28"/>
        </w:rPr>
        <w:t>п</w:t>
      </w:r>
      <w:r w:rsidR="00C839C4" w:rsidRPr="00D4146A">
        <w:rPr>
          <w:szCs w:val="28"/>
        </w:rPr>
        <w:t xml:space="preserve">исьмо ООО «Воздушные ворота северной столицы» (Пулково) № 28.00.00.00-14/14/1942 от 24.04.2014 о возможности строительства </w:t>
      </w:r>
      <w:r w:rsidR="00C839C4" w:rsidRPr="00D4146A">
        <w:rPr>
          <w:rFonts w:eastAsia="Calibri"/>
        </w:rPr>
        <w:t>многофункционального культурно-досугового центра</w:t>
      </w:r>
      <w:r w:rsidR="00C839C4" w:rsidRPr="00D4146A">
        <w:rPr>
          <w:szCs w:val="28"/>
        </w:rPr>
        <w:t xml:space="preserve"> </w:t>
      </w:r>
      <w:r w:rsidR="00C839C4" w:rsidRPr="00D4146A">
        <w:rPr>
          <w:rFonts w:cs="Arial"/>
        </w:rPr>
        <w:t xml:space="preserve">с </w:t>
      </w:r>
      <w:r w:rsidR="00C839C4" w:rsidRPr="00D4146A">
        <w:t>абсолютной отметкой 90,0 м в Балтийской системе высот (превыш</w:t>
      </w:r>
      <w:r w:rsidR="00C839C4" w:rsidRPr="00D4146A">
        <w:t>е</w:t>
      </w:r>
      <w:r w:rsidR="00C839C4" w:rsidRPr="00D4146A">
        <w:t>ние на 16 м установленной поверхности ограничения высотных препятствий не будет я</w:t>
      </w:r>
      <w:r w:rsidR="00C839C4" w:rsidRPr="00D4146A">
        <w:t>в</w:t>
      </w:r>
      <w:r w:rsidR="00C839C4" w:rsidRPr="00D4146A">
        <w:t>ляться критическим, что объект затенен объектами ООО «Монблан» с абсолютной макс</w:t>
      </w:r>
      <w:r w:rsidR="00C839C4" w:rsidRPr="00D4146A">
        <w:t>и</w:t>
      </w:r>
      <w:r w:rsidR="00C839C4" w:rsidRPr="00D4146A">
        <w:t>мальной отметкой 104,0 м)</w:t>
      </w:r>
      <w:r w:rsidR="00C839C4">
        <w:rPr>
          <w:szCs w:val="28"/>
        </w:rPr>
        <w:t>;</w:t>
      </w:r>
      <w:proofErr w:type="gramEnd"/>
    </w:p>
    <w:p w:rsidR="00C839C4" w:rsidRPr="00121A80" w:rsidRDefault="00CA1558" w:rsidP="00CA1558">
      <w:pPr>
        <w:widowControl w:val="0"/>
        <w:numPr>
          <w:ilvl w:val="0"/>
          <w:numId w:val="2"/>
        </w:numPr>
        <w:tabs>
          <w:tab w:val="left" w:pos="0"/>
        </w:tabs>
        <w:autoSpaceDE w:val="0"/>
        <w:autoSpaceDN w:val="0"/>
        <w:adjustRightInd w:val="0"/>
        <w:spacing w:line="276" w:lineRule="auto"/>
        <w:ind w:left="0" w:firstLine="360"/>
        <w:jc w:val="both"/>
        <w:rPr>
          <w:szCs w:val="28"/>
        </w:rPr>
      </w:pPr>
      <w:r>
        <w:rPr>
          <w:szCs w:val="28"/>
        </w:rPr>
        <w:t>п</w:t>
      </w:r>
      <w:r w:rsidR="00C839C4" w:rsidRPr="00D4146A">
        <w:rPr>
          <w:szCs w:val="28"/>
        </w:rPr>
        <w:t>исьмо</w:t>
      </w:r>
      <w:r w:rsidR="00C839C4">
        <w:rPr>
          <w:szCs w:val="28"/>
        </w:rPr>
        <w:t xml:space="preserve"> </w:t>
      </w:r>
      <w:r w:rsidR="00C839C4" w:rsidRPr="00D21EC0">
        <w:t>ЗАО «Союз-строй»</w:t>
      </w:r>
      <w:r w:rsidR="00C839C4">
        <w:t xml:space="preserve"> от 16.12.2014 № 320.2 с информацией о выполнении п</w:t>
      </w:r>
      <w:r w:rsidR="00C839C4">
        <w:t>е</w:t>
      </w:r>
      <w:r w:rsidR="00C839C4">
        <w:t>реноса существующей кабельной линии 10 кВ, идущей от РП-1 к зданиям и сооружениям 1 и 2 этапов застройщика, по отдельному проекту за счет средств застройщика.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 xml:space="preserve">письмо ФГБУ «Северо-Западное УГМС» от 12.04.2013 № 20/07-11/397 </w:t>
      </w:r>
      <w:proofErr w:type="spellStart"/>
      <w:r w:rsidRPr="00567591">
        <w:t>рк</w:t>
      </w:r>
      <w:proofErr w:type="spellEnd"/>
      <w:r w:rsidRPr="00567591">
        <w:t xml:space="preserve"> о клим</w:t>
      </w:r>
      <w:r w:rsidRPr="00567591">
        <w:t>а</w:t>
      </w:r>
      <w:r w:rsidRPr="00567591">
        <w:t>тических характеристиках;</w:t>
      </w:r>
    </w:p>
    <w:p w:rsidR="000E0D9D" w:rsidRPr="00BE7F6F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BE7F6F">
        <w:t>письмо ФГБУ «Северо-Западное УГМС» от 08.08.2014 № 11-19/2-25/914 о фоновых концентрациях;</w:t>
      </w:r>
    </w:p>
    <w:p w:rsidR="000E0D9D" w:rsidRPr="00516D53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16D53">
        <w:t>письмо УСПХ Комитета по благоустройству Санкт-Петербурга от 14.03.2011 № 14-01-169/11-0-0 об отсутствии зеленых насаждений;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письмо КГИОП от 18.03.2011 № 13-1135 об отсутствии объектов культурного насл</w:t>
      </w:r>
      <w:r w:rsidRPr="00567591">
        <w:t>е</w:t>
      </w:r>
      <w:r w:rsidRPr="00567591">
        <w:t>дия;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 xml:space="preserve">протокол биотестирования КИЛ ООО «НППФ «Экосистема» от 10.09.2014 </w:t>
      </w:r>
      <w:r w:rsidRPr="00567591">
        <w:br/>
        <w:t xml:space="preserve">№ 694-695; 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экспертное заключение ФБУЗ «Центр гигиены и эпидемиологии в городе Санкт-Петербург» от 18.09.2014 № 78.01.06-21/1345 по результатам санитарно-эпидемиологической экспертизы лабораторных исследований уровней загрязнения почвы по химическим, микробиологическим, санитарно-паразитологическим показателям;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экспертное заключение ФБУЗ «Центр гигиены и эпидемиологии в городе Санкт-Петербург» от 18.09.2014 № 78.01.06-18/1453 по результатам санитарно-эпидемиологической экспертизы лабораторных исследований атмосферного воздуха;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экспертное заключение ФБУЗ «Центр гигиены и эпидемиологии в городе Санкт-Петербург» от 18.09.2014 № 78.01.06-4ф/1448 по результатам санитарно-эпидемиологической экспертизы результатов измерений уровней шума;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экспертное заключение ФБУЗ «Центр гигиены и эпидемиологии в городе Санкт-Петербург» от 18.09.2014 № 78.01.06-4ф/1346 по результатам санитарно-эпидемиологической экспертизы результатов измерений уровней вибрации;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экспертное заключение ФБУЗ «Центр гигиены и эпидемиологии в городе Санкт-Петербург» от 19.09.2014 № 78.01.06-4ф/1447 по результатам санитарно-эпидемиологической экспертизы результатов измерений уровней инфразвука;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>экспертное заключение ФБУЗ «Центр гигиены и эпидемиологии в городе Санкт-Петербург» от 18.09.2014 № 78.01.06-4ф/1449 по результатам санитарно-эпидемиологической экспертизы результатов исследований параметров ЭМИ;</w:t>
      </w:r>
    </w:p>
    <w:p w:rsidR="000E0D9D" w:rsidRPr="00567591" w:rsidRDefault="000E0D9D" w:rsidP="000E0D9D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567591">
        <w:t xml:space="preserve">письмо Управления Роспотребнадзора по городу Санкт-Петербургу от 19.09.2014 </w:t>
      </w:r>
      <w:r w:rsidRPr="00567591">
        <w:br/>
        <w:t>№ 78-00-11/45-21022-14 о результатах радиологического исследования.</w:t>
      </w:r>
    </w:p>
    <w:p w:rsidR="00CA1558" w:rsidRDefault="00CA1558" w:rsidP="00FE4FCE">
      <w:pPr>
        <w:spacing w:line="276" w:lineRule="auto"/>
        <w:jc w:val="both"/>
        <w:rPr>
          <w:b/>
        </w:rPr>
      </w:pPr>
    </w:p>
    <w:p w:rsidR="00CA1558" w:rsidRDefault="00CA1558" w:rsidP="00FE4FCE">
      <w:pPr>
        <w:spacing w:line="276" w:lineRule="auto"/>
        <w:jc w:val="both"/>
        <w:rPr>
          <w:b/>
        </w:rPr>
      </w:pPr>
    </w:p>
    <w:p w:rsidR="00CA1558" w:rsidRDefault="00CA1558" w:rsidP="00FE4FCE">
      <w:pPr>
        <w:spacing w:line="276" w:lineRule="auto"/>
        <w:jc w:val="both"/>
        <w:rPr>
          <w:b/>
        </w:rPr>
      </w:pPr>
    </w:p>
    <w:p w:rsidR="00FE4FCE" w:rsidRPr="004337E2" w:rsidRDefault="00FE4FCE" w:rsidP="00FE4FCE">
      <w:pPr>
        <w:spacing w:line="276" w:lineRule="auto"/>
        <w:jc w:val="both"/>
        <w:rPr>
          <w:b/>
        </w:rPr>
      </w:pPr>
      <w:r w:rsidRPr="004337E2">
        <w:rPr>
          <w:b/>
        </w:rPr>
        <w:lastRenderedPageBreak/>
        <w:t>3. Описание рассмотренной документации (материалов)</w:t>
      </w:r>
    </w:p>
    <w:p w:rsidR="00FE4FCE" w:rsidRPr="004337E2" w:rsidRDefault="00FE4FCE" w:rsidP="00FE4FCE">
      <w:pPr>
        <w:spacing w:line="276" w:lineRule="auto"/>
        <w:jc w:val="both"/>
        <w:rPr>
          <w:b/>
        </w:rPr>
      </w:pPr>
      <w:r w:rsidRPr="004337E2">
        <w:rPr>
          <w:b/>
        </w:rPr>
        <w:t>3.1 Описание результатов инженерных изысканий</w:t>
      </w:r>
    </w:p>
    <w:p w:rsidR="00FE4FCE" w:rsidRPr="004337E2" w:rsidRDefault="00FE4FCE" w:rsidP="00FE4FCE">
      <w:pPr>
        <w:spacing w:line="276" w:lineRule="auto"/>
        <w:jc w:val="both"/>
        <w:rPr>
          <w:b/>
        </w:rPr>
      </w:pPr>
      <w:r w:rsidRPr="004337E2">
        <w:rPr>
          <w:b/>
        </w:rPr>
        <w:t>3.1.1 Топографические, инженерно-геологические, экологические, гидрологические, метеорологические и климатические условия территории, на которой предполагае</w:t>
      </w:r>
      <w:r w:rsidRPr="004337E2">
        <w:rPr>
          <w:b/>
        </w:rPr>
        <w:t>т</w:t>
      </w:r>
      <w:r w:rsidRPr="004337E2">
        <w:rPr>
          <w:b/>
        </w:rPr>
        <w:t>ся осуществлять строительство, реконструкцию объекта капитального строител</w:t>
      </w:r>
      <w:r w:rsidRPr="004337E2">
        <w:rPr>
          <w:b/>
        </w:rPr>
        <w:t>ь</w:t>
      </w:r>
      <w:r w:rsidRPr="004337E2">
        <w:rPr>
          <w:b/>
        </w:rPr>
        <w:t>ства, с указанием наличия распространения и проявления геологических и инж</w:t>
      </w:r>
      <w:r w:rsidRPr="004337E2">
        <w:rPr>
          <w:b/>
        </w:rPr>
        <w:t>е</w:t>
      </w:r>
      <w:r w:rsidRPr="004337E2">
        <w:rPr>
          <w:b/>
        </w:rPr>
        <w:t>нерно-геологических процессов (карст, сели, сейсмичность, склоновые процессы и другие)</w:t>
      </w:r>
    </w:p>
    <w:p w:rsidR="00830A88" w:rsidRDefault="0063656B" w:rsidP="002539D1">
      <w:pPr>
        <w:widowControl w:val="0"/>
        <w:spacing w:line="276" w:lineRule="auto"/>
        <w:ind w:firstLine="567"/>
        <w:jc w:val="both"/>
        <w:rPr>
          <w:b/>
          <w:i/>
        </w:rPr>
      </w:pPr>
      <w:r w:rsidRPr="0063656B">
        <w:rPr>
          <w:b/>
          <w:i/>
        </w:rPr>
        <w:t>Инженерно-гео</w:t>
      </w:r>
      <w:r>
        <w:rPr>
          <w:b/>
          <w:i/>
        </w:rPr>
        <w:t>дезические условия территории</w:t>
      </w:r>
    </w:p>
    <w:p w:rsidR="0063656B" w:rsidRPr="0063656B" w:rsidRDefault="0063656B" w:rsidP="004044C2">
      <w:pPr>
        <w:spacing w:line="276" w:lineRule="auto"/>
        <w:ind w:firstLine="567"/>
        <w:contextualSpacing/>
        <w:jc w:val="both"/>
      </w:pPr>
      <w:r w:rsidRPr="0063656B">
        <w:rPr>
          <w:lang w:eastAsia="zh-CN"/>
        </w:rPr>
        <w:t xml:space="preserve">Участок топографо-геодезических работ, выполняемых для проектирования и </w:t>
      </w:r>
      <w:r w:rsidRPr="0063656B">
        <w:t>стро</w:t>
      </w:r>
      <w:r w:rsidRPr="0063656B">
        <w:t>и</w:t>
      </w:r>
      <w:r w:rsidRPr="0063656B">
        <w:t>тельства объекта</w:t>
      </w:r>
      <w:r w:rsidR="00E32C45">
        <w:t>,</w:t>
      </w:r>
      <w:r w:rsidRPr="0063656B">
        <w:t xml:space="preserve"> расположен в южной части г. Санкт-Петербурга, по адресу: Дунайский проспект, участок 1 (северо-восточнее пересечения Дунайского проспекта и </w:t>
      </w:r>
      <w:proofErr w:type="spellStart"/>
      <w:r w:rsidRPr="0063656B">
        <w:t>Пулковского</w:t>
      </w:r>
      <w:proofErr w:type="spellEnd"/>
      <w:r w:rsidRPr="0063656B">
        <w:t xml:space="preserve"> шоссе) в зоне объектов многофункциональной общественно-деловой застройки и жилых домов. </w:t>
      </w:r>
    </w:p>
    <w:p w:rsidR="0063656B" w:rsidRPr="0063656B" w:rsidRDefault="0063656B" w:rsidP="004044C2">
      <w:pPr>
        <w:spacing w:line="276" w:lineRule="auto"/>
        <w:ind w:firstLine="567"/>
        <w:contextualSpacing/>
        <w:jc w:val="both"/>
      </w:pPr>
      <w:r w:rsidRPr="0063656B">
        <w:t>Изыскания были выполнены на всю территорию проектируемой застройки в соо</w:t>
      </w:r>
      <w:r w:rsidRPr="0063656B">
        <w:t>т</w:t>
      </w:r>
      <w:r w:rsidRPr="0063656B">
        <w:t>ветствии с материалами Проекта межевания и проекта планировки территории на стадии разработки проектных материалов 1-й очереди строительства.</w:t>
      </w:r>
    </w:p>
    <w:p w:rsidR="0063656B" w:rsidRPr="0063656B" w:rsidRDefault="0063656B" w:rsidP="004044C2">
      <w:pPr>
        <w:tabs>
          <w:tab w:val="left" w:pos="0"/>
        </w:tabs>
        <w:spacing w:line="276" w:lineRule="auto"/>
        <w:ind w:right="493" w:firstLine="567"/>
        <w:jc w:val="both"/>
      </w:pPr>
      <w:r w:rsidRPr="0063656B">
        <w:t>Территория участка граничит:</w:t>
      </w:r>
    </w:p>
    <w:p w:rsidR="0063656B" w:rsidRPr="0063656B" w:rsidRDefault="0063656B" w:rsidP="00DD0905">
      <w:pPr>
        <w:numPr>
          <w:ilvl w:val="0"/>
          <w:numId w:val="24"/>
        </w:numPr>
        <w:tabs>
          <w:tab w:val="num" w:pos="0"/>
        </w:tabs>
        <w:spacing w:line="276" w:lineRule="auto"/>
        <w:ind w:left="0" w:right="493" w:firstLine="0"/>
        <w:jc w:val="both"/>
      </w:pPr>
      <w:r w:rsidRPr="0063656B">
        <w:t>с севера – территория парковой зоны - парк Городов-Героев (на расстоянии 17 м);</w:t>
      </w:r>
    </w:p>
    <w:p w:rsidR="0063656B" w:rsidRPr="0063656B" w:rsidRDefault="0063656B" w:rsidP="00DD0905">
      <w:pPr>
        <w:numPr>
          <w:ilvl w:val="0"/>
          <w:numId w:val="24"/>
        </w:numPr>
        <w:tabs>
          <w:tab w:val="num" w:pos="0"/>
        </w:tabs>
        <w:spacing w:line="276" w:lineRule="auto"/>
        <w:ind w:left="0" w:right="493" w:firstLine="0"/>
        <w:jc w:val="both"/>
      </w:pPr>
      <w:r w:rsidRPr="0063656B">
        <w:t>с юга – Дунайский пр.;</w:t>
      </w:r>
    </w:p>
    <w:p w:rsidR="0063656B" w:rsidRPr="0063656B" w:rsidRDefault="0063656B" w:rsidP="00DD0905">
      <w:pPr>
        <w:numPr>
          <w:ilvl w:val="0"/>
          <w:numId w:val="24"/>
        </w:numPr>
        <w:tabs>
          <w:tab w:val="num" w:pos="0"/>
        </w:tabs>
        <w:spacing w:line="276" w:lineRule="auto"/>
        <w:ind w:left="0" w:right="493" w:firstLine="0"/>
        <w:jc w:val="both"/>
      </w:pPr>
      <w:r w:rsidRPr="0063656B">
        <w:t>с запада – Пулковское шоссе;</w:t>
      </w:r>
    </w:p>
    <w:p w:rsidR="0063656B" w:rsidRPr="0063656B" w:rsidRDefault="0063656B" w:rsidP="00DD0905">
      <w:pPr>
        <w:numPr>
          <w:ilvl w:val="0"/>
          <w:numId w:val="24"/>
        </w:numPr>
        <w:tabs>
          <w:tab w:val="num" w:pos="0"/>
        </w:tabs>
        <w:spacing w:line="276" w:lineRule="auto"/>
        <w:ind w:left="0" w:right="493" w:firstLine="0"/>
        <w:jc w:val="both"/>
      </w:pPr>
      <w:r w:rsidRPr="0063656B">
        <w:t>с северо-востока – территория гаражей.</w:t>
      </w:r>
    </w:p>
    <w:p w:rsidR="0063656B" w:rsidRPr="0063656B" w:rsidRDefault="0063656B" w:rsidP="0063656B">
      <w:pPr>
        <w:tabs>
          <w:tab w:val="left" w:pos="0"/>
        </w:tabs>
        <w:spacing w:line="276" w:lineRule="auto"/>
        <w:ind w:right="493" w:firstLine="567"/>
        <w:jc w:val="both"/>
      </w:pPr>
      <w:r w:rsidRPr="0063656B">
        <w:t>Земельный участок для проектирования 5 этапа расположен практически в це</w:t>
      </w:r>
      <w:r w:rsidRPr="0063656B">
        <w:t>н</w:t>
      </w:r>
      <w:r w:rsidRPr="0063656B">
        <w:t xml:space="preserve">тральной части земельного участка с кадастровым номером 78:14:7686:8, </w:t>
      </w:r>
      <w:r w:rsidRPr="0063656B">
        <w:rPr>
          <w:lang w:eastAsia="zh-CN"/>
        </w:rPr>
        <w:t>площадь участка - 5,5897 га.</w:t>
      </w:r>
    </w:p>
    <w:p w:rsidR="0063656B" w:rsidRPr="0063656B" w:rsidRDefault="0063656B" w:rsidP="0063656B">
      <w:pPr>
        <w:spacing w:line="276" w:lineRule="auto"/>
        <w:ind w:firstLine="567"/>
        <w:jc w:val="both"/>
      </w:pPr>
      <w:r w:rsidRPr="0063656B">
        <w:t>Рельеф участка выровнен и подготовлен для строительных работ, плоский, раст</w:t>
      </w:r>
      <w:r w:rsidRPr="0063656B">
        <w:t>и</w:t>
      </w:r>
      <w:r w:rsidRPr="0063656B">
        <w:t>тельность отсутствует. Абсолютные отметки поверхности находятся в пределах от 13,5 - 15,0 м. в Балтийской системе высот.</w:t>
      </w:r>
    </w:p>
    <w:p w:rsidR="0063656B" w:rsidRPr="0063656B" w:rsidRDefault="0063656B" w:rsidP="0063656B">
      <w:pPr>
        <w:spacing w:line="276" w:lineRule="auto"/>
        <w:ind w:firstLine="567"/>
        <w:jc w:val="both"/>
      </w:pPr>
      <w:r w:rsidRPr="0063656B">
        <w:t xml:space="preserve">Вдоль проектируемых проездов и по периметру участка проходит сеть подземных коммуникаций. </w:t>
      </w:r>
    </w:p>
    <w:p w:rsidR="0063656B" w:rsidRPr="0063656B" w:rsidRDefault="0063656B" w:rsidP="0063656B">
      <w:pPr>
        <w:spacing w:line="276" w:lineRule="auto"/>
        <w:ind w:firstLine="567"/>
        <w:jc w:val="both"/>
        <w:rPr>
          <w:rFonts w:eastAsia="Calibri"/>
          <w:lang w:eastAsia="en-US"/>
        </w:rPr>
      </w:pPr>
      <w:r w:rsidRPr="0063656B">
        <w:rPr>
          <w:rFonts w:eastAsia="Calibri"/>
          <w:lang w:eastAsia="en-US"/>
        </w:rPr>
        <w:t>Климат данной территории умеренный и влажный, переходный от морского к ко</w:t>
      </w:r>
      <w:r w:rsidRPr="0063656B">
        <w:rPr>
          <w:rFonts w:eastAsia="Calibri"/>
          <w:lang w:eastAsia="en-US"/>
        </w:rPr>
        <w:t>н</w:t>
      </w:r>
      <w:r w:rsidRPr="0063656B">
        <w:rPr>
          <w:rFonts w:eastAsia="Calibri"/>
          <w:lang w:eastAsia="en-US"/>
        </w:rPr>
        <w:t>тинентальному. Преобладают ветры западных, юго-западных и северо-западных напра</w:t>
      </w:r>
      <w:r w:rsidRPr="0063656B">
        <w:rPr>
          <w:rFonts w:eastAsia="Calibri"/>
          <w:lang w:eastAsia="en-US"/>
        </w:rPr>
        <w:t>в</w:t>
      </w:r>
      <w:r w:rsidRPr="0063656B">
        <w:rPr>
          <w:rFonts w:eastAsia="Calibri"/>
          <w:lang w:eastAsia="en-US"/>
        </w:rPr>
        <w:t>лений. Характерная для данной территории сильная циклоническая деятельность обусла</w:t>
      </w:r>
      <w:r w:rsidRPr="0063656B">
        <w:rPr>
          <w:rFonts w:eastAsia="Calibri"/>
          <w:lang w:eastAsia="en-US"/>
        </w:rPr>
        <w:t>в</w:t>
      </w:r>
      <w:r w:rsidRPr="0063656B">
        <w:rPr>
          <w:rFonts w:eastAsia="Calibri"/>
          <w:lang w:eastAsia="en-US"/>
        </w:rPr>
        <w:t>ливает изменчивость погоды и ее неустойчивость на протяжении года. По данным мног</w:t>
      </w:r>
      <w:r w:rsidRPr="0063656B">
        <w:rPr>
          <w:rFonts w:eastAsia="Calibri"/>
          <w:lang w:eastAsia="en-US"/>
        </w:rPr>
        <w:t>о</w:t>
      </w:r>
      <w:r w:rsidRPr="0063656B">
        <w:rPr>
          <w:rFonts w:eastAsia="Calibri"/>
          <w:lang w:eastAsia="en-US"/>
        </w:rPr>
        <w:t xml:space="preserve">летних наблюдений средняя годовая температура воздуха составляет +4,3 градуса, самый холодный месяц – февраль, самый теплый – июль. </w:t>
      </w:r>
      <w:r w:rsidRPr="0063656B">
        <w:rPr>
          <w:lang w:eastAsia="zh-CN"/>
        </w:rPr>
        <w:t>Количество осадков за год 600-700 мм.</w:t>
      </w:r>
    </w:p>
    <w:p w:rsidR="0063656B" w:rsidRPr="0063656B" w:rsidRDefault="0063656B" w:rsidP="0063656B">
      <w:pPr>
        <w:spacing w:line="276" w:lineRule="auto"/>
        <w:ind w:left="-27" w:firstLine="567"/>
        <w:jc w:val="both"/>
        <w:rPr>
          <w:lang w:eastAsia="zh-CN"/>
        </w:rPr>
      </w:pPr>
      <w:r w:rsidRPr="0063656B">
        <w:rPr>
          <w:lang w:eastAsia="zh-CN"/>
        </w:rPr>
        <w:t>Постоянный снежный покров появляется во второй половине ноября - первой пол</w:t>
      </w:r>
      <w:r w:rsidRPr="0063656B">
        <w:rPr>
          <w:lang w:eastAsia="zh-CN"/>
        </w:rPr>
        <w:t>о</w:t>
      </w:r>
      <w:r w:rsidRPr="0063656B">
        <w:rPr>
          <w:lang w:eastAsia="zh-CN"/>
        </w:rPr>
        <w:t xml:space="preserve">вине декабря. Высота снежного покрова может достигать 0,8 метра в зимние месяцы на </w:t>
      </w:r>
      <w:proofErr w:type="spellStart"/>
      <w:r w:rsidRPr="0063656B">
        <w:rPr>
          <w:lang w:eastAsia="zh-CN"/>
        </w:rPr>
        <w:t>залесенных</w:t>
      </w:r>
      <w:proofErr w:type="spellEnd"/>
      <w:r w:rsidRPr="0063656B">
        <w:rPr>
          <w:lang w:eastAsia="zh-CN"/>
        </w:rPr>
        <w:t xml:space="preserve"> участках. Сходит снег во второй половине апреля. Длительность неблагопр</w:t>
      </w:r>
      <w:r w:rsidRPr="0063656B">
        <w:rPr>
          <w:lang w:eastAsia="zh-CN"/>
        </w:rPr>
        <w:t>и</w:t>
      </w:r>
      <w:r w:rsidRPr="0063656B">
        <w:rPr>
          <w:lang w:eastAsia="zh-CN"/>
        </w:rPr>
        <w:t>ятного периода 5,5 месяцев.</w:t>
      </w:r>
    </w:p>
    <w:p w:rsidR="0063656B" w:rsidRDefault="0063656B" w:rsidP="002539D1">
      <w:pPr>
        <w:widowControl w:val="0"/>
        <w:spacing w:line="276" w:lineRule="auto"/>
        <w:ind w:firstLine="567"/>
        <w:jc w:val="both"/>
        <w:rPr>
          <w:b/>
          <w:i/>
        </w:rPr>
      </w:pPr>
    </w:p>
    <w:p w:rsidR="002539D1" w:rsidRPr="002539D1" w:rsidRDefault="002539D1" w:rsidP="002539D1">
      <w:pPr>
        <w:widowControl w:val="0"/>
        <w:spacing w:line="276" w:lineRule="auto"/>
        <w:ind w:firstLine="567"/>
        <w:jc w:val="both"/>
        <w:rPr>
          <w:b/>
          <w:i/>
        </w:rPr>
      </w:pPr>
      <w:r w:rsidRPr="002539D1">
        <w:rPr>
          <w:b/>
          <w:i/>
        </w:rPr>
        <w:t>Инженерно-г</w:t>
      </w:r>
      <w:r w:rsidR="0063656B">
        <w:rPr>
          <w:b/>
          <w:i/>
        </w:rPr>
        <w:t>еологические условия территории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Площадка проектируемого строительства находится в южной части Санкт-Петербурга. Исследуемый участок представляет собой строительную, относительно спл</w:t>
      </w:r>
      <w:r w:rsidRPr="00177F30">
        <w:t>а</w:t>
      </w:r>
      <w:r w:rsidRPr="00177F30">
        <w:t>нированную площадку, в пределах которой развита сеть подземных коммуникаций. Абс</w:t>
      </w:r>
      <w:r w:rsidRPr="00177F30">
        <w:t>о</w:t>
      </w:r>
      <w:r w:rsidRPr="00177F30">
        <w:lastRenderedPageBreak/>
        <w:t>лютные отметки поверхности колеблются в пределах от 14,4 м до 15,9 м (по данным нив</w:t>
      </w:r>
      <w:r w:rsidRPr="00177F30">
        <w:t>е</w:t>
      </w:r>
      <w:r w:rsidRPr="00177F30">
        <w:t xml:space="preserve">лировки устьев выработок). 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Изучаемая территория характеризуется умеренно-влажным климатом с неустойч</w:t>
      </w:r>
      <w:r w:rsidRPr="00177F30">
        <w:t>и</w:t>
      </w:r>
      <w:r w:rsidRPr="00177F30">
        <w:t>вым режимом погоды, которая относится ко II в подрайону по климатическому районир</w:t>
      </w:r>
      <w:r w:rsidRPr="00177F30">
        <w:t>о</w:t>
      </w:r>
      <w:r w:rsidRPr="00177F30">
        <w:t xml:space="preserve">ванию России для строительства. 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 xml:space="preserve">В геоморфологическом отношении исследуемый участок расположен в пределах озерно-ледниковой равнины на </w:t>
      </w:r>
      <w:proofErr w:type="spellStart"/>
      <w:r w:rsidRPr="00177F30">
        <w:t>Предглинтовой</w:t>
      </w:r>
      <w:proofErr w:type="spellEnd"/>
      <w:r w:rsidRPr="00177F30">
        <w:t xml:space="preserve"> низменности.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В геологическое строение района работ, в пределах глубины бурения 40,0 м прин</w:t>
      </w:r>
      <w:r w:rsidRPr="00177F30">
        <w:t>и</w:t>
      </w:r>
      <w:r w:rsidRPr="00177F30">
        <w:t>мают участие современные техногенные (</w:t>
      </w:r>
      <w:r w:rsidRPr="00177F30">
        <w:rPr>
          <w:lang w:val="en-US"/>
        </w:rPr>
        <w:t>t</w:t>
      </w:r>
      <w:r w:rsidRPr="00177F30">
        <w:t xml:space="preserve"> IV) образования, верхнечетвертичные озерно-ледниковые (</w:t>
      </w:r>
      <w:r w:rsidRPr="00177F30">
        <w:rPr>
          <w:lang w:val="en-US"/>
        </w:rPr>
        <w:t>l</w:t>
      </w:r>
      <w:r w:rsidRPr="00177F30">
        <w:t>g III) и ледниковые (g III) отложения, залегающие на нижнекембрийских (Є</w:t>
      </w:r>
      <w:r w:rsidRPr="00177F30">
        <w:rPr>
          <w:vertAlign w:val="subscript"/>
        </w:rPr>
        <w:t>1</w:t>
      </w:r>
      <w:r w:rsidRPr="00177F30">
        <w:t>) породах.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По составу, состоянию и физико-механическим свойствам грунтов на участке изы</w:t>
      </w:r>
      <w:r w:rsidRPr="00177F30">
        <w:t>с</w:t>
      </w:r>
      <w:r w:rsidRPr="00177F30">
        <w:t>каний выделено 11 инженерно-геологических элементов (ИГЭ).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Биогенные (</w:t>
      </w:r>
      <w:r w:rsidRPr="00177F30">
        <w:rPr>
          <w:lang w:val="en-US"/>
        </w:rPr>
        <w:t>b</w:t>
      </w:r>
      <w:r w:rsidRPr="00177F30">
        <w:t xml:space="preserve"> IV) образования представлены почвенно-растительным слоем, кот</w:t>
      </w:r>
      <w:r w:rsidRPr="00177F30">
        <w:t>о</w:t>
      </w:r>
      <w:r w:rsidRPr="00177F30">
        <w:t xml:space="preserve">рый вскрыт рядом выработок с поверхности и имеет мощность 0,2 – 0,4 м. 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1 (</w:t>
      </w:r>
      <w:r w:rsidRPr="00177F30">
        <w:rPr>
          <w:lang w:val="en-US"/>
        </w:rPr>
        <w:t>t</w:t>
      </w:r>
      <w:r w:rsidRPr="00177F30">
        <w:t xml:space="preserve"> IV) - техногенные образования (насыпные грунты): песчано-глинистая смесь, с преобладанием в различных местах супеси, суглинка перелопаченных или песка разной крупности, встречается строительный мусор (обломки кирпича, куски бетона и древесины, металлический лом, щебень и др.), с включениями органики, местами в знач</w:t>
      </w:r>
      <w:r w:rsidRPr="00177F30">
        <w:t>и</w:t>
      </w:r>
      <w:r w:rsidRPr="00177F30">
        <w:t>тельном количестве. Насыпные грунты распространены повсеместно, их мощность с</w:t>
      </w:r>
      <w:r w:rsidRPr="00177F30">
        <w:t>о</w:t>
      </w:r>
      <w:r w:rsidRPr="00177F30">
        <w:t>ставляет 0,7 – 4,1 м. Отложения характеризуются расчетным сопротивлением</w:t>
      </w:r>
      <w:r w:rsidR="00CA1558">
        <w:br/>
      </w:r>
      <w:r w:rsidRPr="00177F30">
        <w:rPr>
          <w:lang w:val="en-US"/>
        </w:rPr>
        <w:t>R</w:t>
      </w:r>
      <w:r w:rsidRPr="00177F30">
        <w:rPr>
          <w:vertAlign w:val="subscript"/>
        </w:rPr>
        <w:t>0</w:t>
      </w:r>
      <w:r w:rsidRPr="00177F30">
        <w:t xml:space="preserve"> &lt; 100 кПа. Насыпные грунты в качестве основания не рекомендуются.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2 (</w:t>
      </w:r>
      <w:r w:rsidRPr="00177F30">
        <w:rPr>
          <w:lang w:val="en-US"/>
        </w:rPr>
        <w:t>l</w:t>
      </w:r>
      <w:r w:rsidRPr="00177F30">
        <w:t>g III) – суглинки легкие пылеватые серовато-коричневые, слоистые, с пр</w:t>
      </w:r>
      <w:r w:rsidRPr="00177F30">
        <w:t>о</w:t>
      </w:r>
      <w:r w:rsidRPr="00177F30">
        <w:t xml:space="preserve">слоями песка, супеси, глины, с пятнами </w:t>
      </w:r>
      <w:proofErr w:type="spellStart"/>
      <w:r w:rsidRPr="00177F30">
        <w:t>ожелезнения</w:t>
      </w:r>
      <w:proofErr w:type="spellEnd"/>
      <w:r w:rsidRPr="00177F30">
        <w:t xml:space="preserve">, </w:t>
      </w:r>
      <w:proofErr w:type="spellStart"/>
      <w:r w:rsidRPr="00177F30">
        <w:t>тугопластичные</w:t>
      </w:r>
      <w:proofErr w:type="spellEnd"/>
      <w:r w:rsidRPr="00177F30">
        <w:t>, с прослоями п</w:t>
      </w:r>
      <w:r w:rsidRPr="00177F30">
        <w:t>о</w:t>
      </w:r>
      <w:r w:rsidRPr="00177F30">
        <w:t xml:space="preserve">лутвердых. Мощность суглинков </w:t>
      </w:r>
      <w:proofErr w:type="spellStart"/>
      <w:r w:rsidRPr="00177F30">
        <w:t>тугопластичных</w:t>
      </w:r>
      <w:proofErr w:type="spellEnd"/>
      <w:r w:rsidRPr="00177F30">
        <w:t xml:space="preserve"> составляет 0,5 – 2,5 м. Характеризуются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2,01 т/м</w:t>
      </w:r>
      <w:r w:rsidRPr="00177F30">
        <w:rPr>
          <w:vertAlign w:val="superscript"/>
        </w:rPr>
        <w:t>3</w:t>
      </w:r>
      <w:r w:rsidRPr="00177F30">
        <w:t xml:space="preserve">, сцепление </w:t>
      </w:r>
      <w:r w:rsidR="00CA1558">
        <w:br/>
      </w:r>
      <w:r w:rsidRPr="00177F30">
        <w:t>с = 25 кПа, угол внутреннего трения φ = 21 град, модуль деформации Е = 11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3 (</w:t>
      </w:r>
      <w:r w:rsidRPr="00177F30">
        <w:rPr>
          <w:lang w:val="en-US"/>
        </w:rPr>
        <w:t>l</w:t>
      </w:r>
      <w:r w:rsidRPr="00177F30">
        <w:t xml:space="preserve">g III) – Супеси пылеватые серовато-коричневые, слоистые и </w:t>
      </w:r>
      <w:proofErr w:type="spellStart"/>
      <w:r w:rsidRPr="00177F30">
        <w:t>неясносло</w:t>
      </w:r>
      <w:r w:rsidRPr="00177F30">
        <w:t>и</w:t>
      </w:r>
      <w:r w:rsidRPr="00177F30">
        <w:t>стые</w:t>
      </w:r>
      <w:proofErr w:type="spellEnd"/>
      <w:r w:rsidRPr="00177F30">
        <w:t xml:space="preserve">, с прослоями песка и суглинка, с редким гравием, с пятнами </w:t>
      </w:r>
      <w:proofErr w:type="spellStart"/>
      <w:r w:rsidRPr="00177F30">
        <w:t>ожелезнения</w:t>
      </w:r>
      <w:proofErr w:type="spellEnd"/>
      <w:r w:rsidRPr="00177F30">
        <w:t>, пласти</w:t>
      </w:r>
      <w:r w:rsidRPr="00177F30">
        <w:t>ч</w:t>
      </w:r>
      <w:r w:rsidRPr="00177F30">
        <w:t xml:space="preserve">ные. Мощность супесей пластичных 0,5 – 1,7 м. Характеризуются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2,06 т/м</w:t>
      </w:r>
      <w:r w:rsidRPr="00177F30">
        <w:rPr>
          <w:vertAlign w:val="superscript"/>
        </w:rPr>
        <w:t>3</w:t>
      </w:r>
      <w:r w:rsidRPr="00177F30">
        <w:t>, сцепление с = 16 кПа, угол внутреннего тр</w:t>
      </w:r>
      <w:r w:rsidRPr="00177F30">
        <w:t>е</w:t>
      </w:r>
      <w:r w:rsidRPr="00177F30">
        <w:t>ния  φ = 28 град, модуль деформации Е = 12МПа.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Общая мощность озерно-ледниковых отложений составляет 0,5 – 2,5 м, подошва их располагается на глубине от 1,5 до 4,6 м, на абсолютных отметках 11,2 – 13,3 м.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4 (g III) – супеси песчанистые от серовато-коричневых до серых, с линзами и гнездами песка и суглинка, с гравием и галькой до 15-20%, с отдельными валунами. Х</w:t>
      </w:r>
      <w:r w:rsidRPr="00177F30">
        <w:t>а</w:t>
      </w:r>
      <w:r w:rsidRPr="00177F30">
        <w:t xml:space="preserve">рактеризуются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2,25 т/м</w:t>
      </w:r>
      <w:r w:rsidRPr="00177F30">
        <w:rPr>
          <w:vertAlign w:val="superscript"/>
        </w:rPr>
        <w:t>3</w:t>
      </w:r>
      <w:r w:rsidRPr="00177F30">
        <w:t>, сце</w:t>
      </w:r>
      <w:r w:rsidRPr="00177F30">
        <w:t>п</w:t>
      </w:r>
      <w:r w:rsidRPr="00177F30">
        <w:t>ление с = 54 кПа, угол внутреннего трения φ = 26 град, модуль деформации Е = 16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5 (g III) - суглинки легкие песчанистые коричневато-серые, с линзами песка и супеси, с гравием и галькой до 10-15%, с отдельными валунами. Характеризуются отл</w:t>
      </w:r>
      <w:r w:rsidRPr="00177F30">
        <w:t>о</w:t>
      </w:r>
      <w:r w:rsidRPr="00177F30">
        <w:t xml:space="preserve">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2,13 т/м</w:t>
      </w:r>
      <w:r w:rsidRPr="00177F30">
        <w:rPr>
          <w:vertAlign w:val="superscript"/>
        </w:rPr>
        <w:t>3</w:t>
      </w:r>
      <w:r w:rsidRPr="00177F30">
        <w:t>, сцепление с = 34 кПа, угол внутреннего трения φ = 23 град, модуль деформации Е = 12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 xml:space="preserve">ИГЭ 6 (g III) – супеси песчанистые серые, с линзами и гнездами песка и суглинка, с включениями гравия и гальки до 10%, с обломками песчаника, пластичные. Мощность супеси пластичной 0,7 – 7,0 м. Характеризуются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lastRenderedPageBreak/>
        <w:t>плотность грунта – 2,15 т/м</w:t>
      </w:r>
      <w:r w:rsidRPr="00177F30">
        <w:rPr>
          <w:vertAlign w:val="superscript"/>
        </w:rPr>
        <w:t>3</w:t>
      </w:r>
      <w:r w:rsidRPr="00177F30">
        <w:t>, сцепление с = 19 кПа, угол внутреннего трения φ = 23 град, модуль деформации   Е = 10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 xml:space="preserve"> ИГЭ 7 (g III) – суглинки легкие пылеватые коричневато-серые и серые, с редкими линзами и гнездами песка и супеси, с гравием и галькой до 5-10%, </w:t>
      </w:r>
      <w:proofErr w:type="spellStart"/>
      <w:r w:rsidRPr="00177F30">
        <w:t>мягкопластичные</w:t>
      </w:r>
      <w:proofErr w:type="spellEnd"/>
      <w:r w:rsidRPr="00177F30">
        <w:t xml:space="preserve">, с прослоями </w:t>
      </w:r>
      <w:proofErr w:type="spellStart"/>
      <w:r w:rsidRPr="00177F30">
        <w:t>тугопластичных</w:t>
      </w:r>
      <w:proofErr w:type="spellEnd"/>
      <w:r w:rsidRPr="00177F30">
        <w:t xml:space="preserve">. Мощность суглинков </w:t>
      </w:r>
      <w:proofErr w:type="spellStart"/>
      <w:r w:rsidRPr="00177F30">
        <w:t>мягкопластичных</w:t>
      </w:r>
      <w:proofErr w:type="spellEnd"/>
      <w:r w:rsidRPr="00177F30">
        <w:t xml:space="preserve"> 0,4 – 10,4 м. Характ</w:t>
      </w:r>
      <w:r w:rsidRPr="00177F30">
        <w:t>е</w:t>
      </w:r>
      <w:r w:rsidRPr="00177F30">
        <w:t xml:space="preserve">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2,03 т/м</w:t>
      </w:r>
      <w:r w:rsidRPr="00177F30">
        <w:rPr>
          <w:vertAlign w:val="superscript"/>
        </w:rPr>
        <w:t>3</w:t>
      </w:r>
      <w:r w:rsidRPr="00177F30">
        <w:t>, сцепление с = 19 кПа, угол внутреннего трения φ = 19 град, модуль деформации   Е = 8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8 (g III) – суглинки легкие пылеватые серые, с линзами и гнездами песка и с</w:t>
      </w:r>
      <w:r w:rsidRPr="00177F30">
        <w:t>у</w:t>
      </w:r>
      <w:r w:rsidRPr="00177F30">
        <w:t xml:space="preserve">песи, с гравием и галькой до 10%, с обломками песчаника, тугопластичные, с прослоями полутвердых. Мощность суглинков </w:t>
      </w:r>
      <w:proofErr w:type="spellStart"/>
      <w:r w:rsidRPr="00177F30">
        <w:t>тугопластичных</w:t>
      </w:r>
      <w:proofErr w:type="spellEnd"/>
      <w:r w:rsidRPr="00177F30">
        <w:t xml:space="preserve"> 1,2 – 4,8 м. Характеризуются отлож</w:t>
      </w:r>
      <w:r w:rsidRPr="00177F30">
        <w:t>е</w:t>
      </w:r>
      <w:r w:rsidRPr="00177F30">
        <w:t xml:space="preserve">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2,10 т/м</w:t>
      </w:r>
      <w:r w:rsidRPr="00177F30">
        <w:rPr>
          <w:vertAlign w:val="superscript"/>
        </w:rPr>
        <w:t>3</w:t>
      </w:r>
      <w:r w:rsidRPr="00177F30">
        <w:t>, сцепление с = 25 кПа, угол внутреннего трения φ = 21 град, модуль деформации   Е = 11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9 (g III) – суглинки легкие пылеватые серые и голубовато-серые, с гнездами песка и голубой глины, с гравием и галькой до 10%, с обломками песчаника, полутве</w:t>
      </w:r>
      <w:r w:rsidRPr="00177F30">
        <w:t>р</w:t>
      </w:r>
      <w:r w:rsidRPr="00177F30">
        <w:t xml:space="preserve">дый, с линзами твердого. Мощность суглинков полутвердых 1,5 – 4,5 м. Характеризуются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2,11 т/м</w:t>
      </w:r>
      <w:r w:rsidRPr="00177F30">
        <w:rPr>
          <w:vertAlign w:val="superscript"/>
        </w:rPr>
        <w:t>3</w:t>
      </w:r>
      <w:r w:rsidRPr="00177F30">
        <w:t xml:space="preserve">, сцепление </w:t>
      </w:r>
      <w:r w:rsidR="00CA1558">
        <w:br/>
      </w:r>
      <w:r w:rsidRPr="00177F30">
        <w:t>с = 39 кПа, угол внутреннего трения φ = 23 град, модуль деформации Е = 14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Общая мощность ледниковых отложений составляет 5,8 – 19,9 м, подошва распол</w:t>
      </w:r>
      <w:r w:rsidRPr="00177F30">
        <w:t>а</w:t>
      </w:r>
      <w:r w:rsidRPr="00177F30">
        <w:t xml:space="preserve">гается на глубине 9,4 – 23,2 м, на абсолютных отметках минус 7,3 – минус 3,7 м. 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 10 (Є</w:t>
      </w:r>
      <w:r w:rsidRPr="00177F30">
        <w:rPr>
          <w:vertAlign w:val="subscript"/>
        </w:rPr>
        <w:t>1</w:t>
      </w:r>
      <w:r w:rsidRPr="00177F30">
        <w:t xml:space="preserve">) - глины легкие пылеватые серовато-голубые с зеленоватым оттенком, </w:t>
      </w:r>
      <w:proofErr w:type="spellStart"/>
      <w:r w:rsidRPr="00177F30">
        <w:t>неяснослоистые</w:t>
      </w:r>
      <w:proofErr w:type="spellEnd"/>
      <w:r w:rsidRPr="00177F30">
        <w:t xml:space="preserve">, с прослоями (обломками) песчаника, твердые, с линзами полутвердых. Мощность глин твердых с линзами полутвердых 0,4 – 5,8 м. Характеризуются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2,08 т/м</w:t>
      </w:r>
      <w:r w:rsidRPr="00177F30">
        <w:rPr>
          <w:vertAlign w:val="superscript"/>
        </w:rPr>
        <w:t>3</w:t>
      </w:r>
      <w:r w:rsidRPr="00177F30">
        <w:t>, сцепление с = 72 кПа, угол внутреннего трения φ = 19 град, модуль деформации Е = 18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ИГЭ-11 (Є</w:t>
      </w:r>
      <w:r w:rsidRPr="00177F30">
        <w:rPr>
          <w:vertAlign w:val="subscript"/>
        </w:rPr>
        <w:t>1</w:t>
      </w:r>
      <w:r w:rsidRPr="00177F30">
        <w:t xml:space="preserve">) - глины легкие пылеватые серовато-голубые с зеленоватым оттенком, слоистые, с прослоями (обломками) песчаника до 1,0 – 5,0 см, твердые. Мощность глин твердых 13,7 – 18,0 м. Характеризуются отложения </w:t>
      </w:r>
      <w:r w:rsidRPr="00177F30">
        <w:rPr>
          <w:szCs w:val="20"/>
        </w:rPr>
        <w:t xml:space="preserve">следующими показателями: </w:t>
      </w:r>
      <w:r w:rsidRPr="00177F30">
        <w:t>плотность грунта –  2,10 т/м</w:t>
      </w:r>
      <w:r w:rsidRPr="00177F30">
        <w:rPr>
          <w:vertAlign w:val="superscript"/>
        </w:rPr>
        <w:t>3</w:t>
      </w:r>
      <w:r w:rsidRPr="00177F30">
        <w:t>, сцепление с = 95 кПа, угол внутреннего трения φ = 20 град, модуль д</w:t>
      </w:r>
      <w:r w:rsidRPr="00177F30">
        <w:t>е</w:t>
      </w:r>
      <w:r w:rsidRPr="00177F30">
        <w:t>формации Е = 25 МПа.</w:t>
      </w:r>
    </w:p>
    <w:p w:rsidR="00177F30" w:rsidRPr="00177F30" w:rsidRDefault="00177F30" w:rsidP="00177F30">
      <w:pPr>
        <w:spacing w:line="276" w:lineRule="auto"/>
        <w:ind w:firstLine="567"/>
        <w:jc w:val="both"/>
      </w:pPr>
      <w:r w:rsidRPr="00177F30">
        <w:t>Общая вскрытая мощность нижнекембрийских глин составила 4,4 – 20,6 м, подошва отложений не вскрыта.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 xml:space="preserve">Нормативная глубина сезонного промерзания в исследуемом районе составляет для насыпных грунтов ИГЭ 1 – 1,45 м; для суглинков ИГЭ 2 – 0,98 м; для супесей ИГЭ 3,4 -      1,2 м. 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 xml:space="preserve">По степени морозной пучинистости, насыпные грунты ИГЭ 1 относятся к </w:t>
      </w:r>
      <w:proofErr w:type="spellStart"/>
      <w:r w:rsidRPr="00177F30">
        <w:rPr>
          <w:szCs w:val="20"/>
        </w:rPr>
        <w:t>сильноп</w:t>
      </w:r>
      <w:r w:rsidRPr="00177F30">
        <w:rPr>
          <w:szCs w:val="20"/>
        </w:rPr>
        <w:t>у</w:t>
      </w:r>
      <w:r w:rsidRPr="00177F30">
        <w:rPr>
          <w:szCs w:val="20"/>
        </w:rPr>
        <w:t>чинистым</w:t>
      </w:r>
      <w:proofErr w:type="spellEnd"/>
      <w:r w:rsidRPr="00177F30">
        <w:rPr>
          <w:szCs w:val="20"/>
        </w:rPr>
        <w:t xml:space="preserve"> грунтам; суглинки и супеси ИГЭ 2,3 – к слабопучинистым грунтам; супеси </w:t>
      </w:r>
      <w:r w:rsidR="001C1D40">
        <w:rPr>
          <w:szCs w:val="20"/>
        </w:rPr>
        <w:t>ИГЭ 4 – к непучинистым грунтам.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>Коррозионная агрессивность грунтов до глубины 5,5 м к стальным подземным ко</w:t>
      </w:r>
      <w:r w:rsidRPr="00177F30">
        <w:rPr>
          <w:szCs w:val="20"/>
        </w:rPr>
        <w:t>н</w:t>
      </w:r>
      <w:r w:rsidRPr="00177F30">
        <w:rPr>
          <w:szCs w:val="20"/>
        </w:rPr>
        <w:t>струкциям из углеродистой и низколегированной стали оценивается как высокая.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 xml:space="preserve">Грунты с глубины 5,0 м до глубины 35,0 м </w:t>
      </w:r>
      <w:proofErr w:type="spellStart"/>
      <w:r w:rsidRPr="00177F30">
        <w:rPr>
          <w:szCs w:val="20"/>
        </w:rPr>
        <w:t>среднеагрессивны</w:t>
      </w:r>
      <w:proofErr w:type="spellEnd"/>
      <w:r w:rsidRPr="00177F30">
        <w:rPr>
          <w:szCs w:val="20"/>
        </w:rPr>
        <w:t xml:space="preserve"> к бетону марки </w:t>
      </w:r>
      <w:r w:rsidRPr="00177F30">
        <w:rPr>
          <w:szCs w:val="20"/>
          <w:lang w:val="en-US"/>
        </w:rPr>
        <w:t>W</w:t>
      </w:r>
      <w:r w:rsidRPr="00177F30">
        <w:rPr>
          <w:szCs w:val="20"/>
          <w:vertAlign w:val="subscript"/>
        </w:rPr>
        <w:t>4</w:t>
      </w:r>
      <w:r w:rsidRPr="00177F30">
        <w:rPr>
          <w:szCs w:val="20"/>
        </w:rPr>
        <w:t>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>Гидрогеологические условия участка характеризуются наличием горизонта подзе</w:t>
      </w:r>
      <w:r w:rsidRPr="00177F30">
        <w:rPr>
          <w:szCs w:val="20"/>
        </w:rPr>
        <w:t>м</w:t>
      </w:r>
      <w:r w:rsidRPr="00177F30">
        <w:rPr>
          <w:szCs w:val="20"/>
        </w:rPr>
        <w:t>ных вод со свободной поверхностью, приуроченного к современным техногенным образ</w:t>
      </w:r>
      <w:r w:rsidRPr="00177F30">
        <w:rPr>
          <w:szCs w:val="20"/>
        </w:rPr>
        <w:t>о</w:t>
      </w:r>
      <w:r w:rsidRPr="00177F30">
        <w:rPr>
          <w:szCs w:val="20"/>
        </w:rPr>
        <w:t>ваниям и верхнечетвертичным озерно-ледниковым отложениям. На период бурения се</w:t>
      </w:r>
      <w:r w:rsidRPr="00177F30">
        <w:rPr>
          <w:szCs w:val="20"/>
        </w:rPr>
        <w:t>н</w:t>
      </w:r>
      <w:r w:rsidRPr="00177F30">
        <w:rPr>
          <w:szCs w:val="20"/>
        </w:rPr>
        <w:t>тябрь-ноябрь 2014 г. наблюденные уровни зафиксированы на глубине 1,4 – 2,8 м, в архи</w:t>
      </w:r>
      <w:r w:rsidRPr="00177F30">
        <w:rPr>
          <w:szCs w:val="20"/>
        </w:rPr>
        <w:t>в</w:t>
      </w:r>
      <w:r w:rsidRPr="00177F30">
        <w:rPr>
          <w:szCs w:val="20"/>
        </w:rPr>
        <w:t>ных скважинах, выполненных в январе 2007г. и в июле – августе 2011 г. на глубине 0,2 -</w:t>
      </w:r>
      <w:r w:rsidRPr="00177F30">
        <w:rPr>
          <w:szCs w:val="20"/>
        </w:rPr>
        <w:lastRenderedPageBreak/>
        <w:t>2,1 м. Питание водоносного горизонта происходит за счет инфильтрации атмосферных осадков, разгрузка осуществляется в городскую дренажную систему.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>Грунты у поверхности характеризуются слабой фильтрационной способностью, п</w:t>
      </w:r>
      <w:r w:rsidRPr="00177F30">
        <w:rPr>
          <w:szCs w:val="20"/>
        </w:rPr>
        <w:t>о</w:t>
      </w:r>
      <w:r w:rsidRPr="00177F30">
        <w:rPr>
          <w:szCs w:val="20"/>
        </w:rPr>
        <w:t>этому в периоды ливневых дождей и обильного снеготаяния на площадке будут характе</w:t>
      </w:r>
      <w:r w:rsidRPr="00177F30">
        <w:rPr>
          <w:szCs w:val="20"/>
        </w:rPr>
        <w:t>р</w:t>
      </w:r>
      <w:r w:rsidRPr="00177F30">
        <w:rPr>
          <w:szCs w:val="20"/>
        </w:rPr>
        <w:t>ны подземные воды типа «верховодка», с максимальным уровнем близким к дневной п</w:t>
      </w:r>
      <w:r w:rsidRPr="00177F30">
        <w:rPr>
          <w:szCs w:val="20"/>
        </w:rPr>
        <w:t>о</w:t>
      </w:r>
      <w:r w:rsidRPr="00177F30">
        <w:rPr>
          <w:szCs w:val="20"/>
        </w:rPr>
        <w:t>верхности.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>Кроме подземных вод со свободной поверхностью, в архивных выработках были з</w:t>
      </w:r>
      <w:r w:rsidRPr="00177F30">
        <w:rPr>
          <w:szCs w:val="20"/>
        </w:rPr>
        <w:t>а</w:t>
      </w:r>
      <w:r w:rsidRPr="00177F30">
        <w:rPr>
          <w:szCs w:val="20"/>
        </w:rPr>
        <w:t>фиксированы напорные подземные воды из прослоев и линз песков в верхнечетвертичных ледниковых отложениях. Наблюденные уровни отмечены на глубине 4,0 -10,0 м, пьез</w:t>
      </w:r>
      <w:r w:rsidRPr="00177F30">
        <w:rPr>
          <w:szCs w:val="20"/>
        </w:rPr>
        <w:t>о</w:t>
      </w:r>
      <w:r w:rsidRPr="00177F30">
        <w:rPr>
          <w:szCs w:val="20"/>
        </w:rPr>
        <w:t>метрический уровень совпадает с уровнем подземных вод со свободной поверхностью, высота напора составила 3,0 – 9,6 м. Напорные воды гидравлически связаны с верхним водоносным горизонтом.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 xml:space="preserve"> Подземные воды по отношению к бетону нормальной проницаемости марки </w:t>
      </w:r>
      <w:r w:rsidRPr="00177F30">
        <w:rPr>
          <w:szCs w:val="20"/>
          <w:lang w:val="en-US"/>
        </w:rPr>
        <w:t>W</w:t>
      </w:r>
      <w:r w:rsidRPr="00177F30">
        <w:rPr>
          <w:szCs w:val="20"/>
          <w:vertAlign w:val="subscript"/>
        </w:rPr>
        <w:t>4</w:t>
      </w:r>
      <w:r w:rsidRPr="00177F30">
        <w:rPr>
          <w:szCs w:val="20"/>
        </w:rPr>
        <w:t xml:space="preserve"> </w:t>
      </w:r>
      <w:proofErr w:type="spellStart"/>
      <w:r w:rsidRPr="00177F30">
        <w:rPr>
          <w:szCs w:val="20"/>
        </w:rPr>
        <w:t>среднеагрессивны</w:t>
      </w:r>
      <w:proofErr w:type="spellEnd"/>
      <w:r w:rsidRPr="00177F30">
        <w:rPr>
          <w:szCs w:val="20"/>
        </w:rPr>
        <w:t xml:space="preserve"> и </w:t>
      </w:r>
      <w:proofErr w:type="spellStart"/>
      <w:r w:rsidRPr="00177F30">
        <w:rPr>
          <w:szCs w:val="20"/>
        </w:rPr>
        <w:t>слабоагрессивны</w:t>
      </w:r>
      <w:proofErr w:type="spellEnd"/>
      <w:r w:rsidRPr="00177F30">
        <w:rPr>
          <w:szCs w:val="20"/>
        </w:rPr>
        <w:t xml:space="preserve"> к бетону марки </w:t>
      </w:r>
      <w:r w:rsidRPr="00177F30">
        <w:rPr>
          <w:szCs w:val="20"/>
          <w:lang w:val="en-US"/>
        </w:rPr>
        <w:t>W</w:t>
      </w:r>
      <w:r w:rsidRPr="00177F30">
        <w:rPr>
          <w:szCs w:val="20"/>
          <w:vertAlign w:val="subscript"/>
        </w:rPr>
        <w:t>6</w:t>
      </w:r>
      <w:r w:rsidRPr="00177F30">
        <w:rPr>
          <w:szCs w:val="20"/>
        </w:rPr>
        <w:t>, они имеют высокую агресси</w:t>
      </w:r>
      <w:r w:rsidRPr="00177F30">
        <w:rPr>
          <w:szCs w:val="20"/>
        </w:rPr>
        <w:t>в</w:t>
      </w:r>
      <w:r w:rsidRPr="00177F30">
        <w:rPr>
          <w:szCs w:val="20"/>
        </w:rPr>
        <w:t>ность по отношению к свинцовым и алюминиевым оболочкам кабеля.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 xml:space="preserve"> Категория сложности инженерно-геологических условий площадки строительства </w:t>
      </w:r>
      <w:r w:rsidR="00CA1558">
        <w:rPr>
          <w:szCs w:val="20"/>
        </w:rPr>
        <w:br/>
      </w:r>
      <w:r w:rsidRPr="00177F30">
        <w:rPr>
          <w:szCs w:val="20"/>
          <w:lang w:val="en-US"/>
        </w:rPr>
        <w:t>II</w:t>
      </w:r>
      <w:r w:rsidRPr="00177F30">
        <w:rPr>
          <w:szCs w:val="20"/>
        </w:rPr>
        <w:t xml:space="preserve"> (средняя). 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>Согласно Техническому заданию, на данной территории планируется строительство гостиничного комплекса со встроенными помещениями и паркингом с использованием свайного фундамента, проектируемая длина свай 25,0-30,0 м, расчетная нагрузка на сваю до 250 т, глубина котлована 4,5 – 5,0 м.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 xml:space="preserve">На глубине котлована 4,5 – 5,0 м залегают супеси песчанистые пластичные ИГЭ 4 и суглинки легкие песчанистые ИГЭ 5. </w:t>
      </w:r>
    </w:p>
    <w:p w:rsidR="00177F30" w:rsidRPr="00177F30" w:rsidRDefault="00177F30" w:rsidP="00177F30">
      <w:pPr>
        <w:spacing w:line="276" w:lineRule="auto"/>
        <w:ind w:firstLine="567"/>
        <w:jc w:val="both"/>
        <w:rPr>
          <w:szCs w:val="20"/>
        </w:rPr>
      </w:pPr>
      <w:r w:rsidRPr="00177F30">
        <w:rPr>
          <w:szCs w:val="20"/>
        </w:rPr>
        <w:t>При проектируемой глубине свай 25,0 – 30,0 м под острием свай залегают нижн</w:t>
      </w:r>
      <w:r w:rsidRPr="00177F30">
        <w:rPr>
          <w:szCs w:val="20"/>
        </w:rPr>
        <w:t>е</w:t>
      </w:r>
      <w:r w:rsidRPr="00177F30">
        <w:rPr>
          <w:szCs w:val="20"/>
        </w:rPr>
        <w:t>кембрийские глины ИГЭ 10, 11, которые будут служить в качестве опорного слоя.</w:t>
      </w:r>
    </w:p>
    <w:p w:rsidR="00177F30" w:rsidRPr="00177F30" w:rsidRDefault="00177F30" w:rsidP="00177F30">
      <w:pPr>
        <w:widowControl w:val="0"/>
        <w:spacing w:line="276" w:lineRule="auto"/>
        <w:ind w:left="20" w:right="20" w:firstLine="420"/>
        <w:jc w:val="both"/>
      </w:pPr>
      <w:r w:rsidRPr="00177F30">
        <w:t>Окончательное решение по глубине погружения свай выбранного сечения, технол</w:t>
      </w:r>
      <w:r w:rsidRPr="00177F30">
        <w:t>о</w:t>
      </w:r>
      <w:r w:rsidRPr="00177F30">
        <w:t>гии изготовления и несущей способности следует принимать на основании результатов испытания пробных свай статической нагрузкой.</w:t>
      </w:r>
    </w:p>
    <w:p w:rsidR="002539D1" w:rsidRPr="002539D1" w:rsidRDefault="002539D1" w:rsidP="002539D1">
      <w:pPr>
        <w:widowControl w:val="0"/>
        <w:ind w:left="60" w:right="20" w:firstLine="420"/>
        <w:jc w:val="both"/>
        <w:rPr>
          <w:sz w:val="22"/>
          <w:szCs w:val="22"/>
        </w:rPr>
      </w:pPr>
    </w:p>
    <w:p w:rsidR="00FE4FCE" w:rsidRPr="00CD3029" w:rsidRDefault="00FE4FCE" w:rsidP="00FE4FCE">
      <w:pPr>
        <w:widowControl w:val="0"/>
        <w:tabs>
          <w:tab w:val="left" w:pos="992"/>
          <w:tab w:val="right" w:pos="9911"/>
        </w:tabs>
        <w:ind w:firstLine="567"/>
        <w:jc w:val="both"/>
        <w:rPr>
          <w:b/>
          <w:i/>
          <w:color w:val="FF0000"/>
        </w:rPr>
      </w:pPr>
      <w:r w:rsidRPr="004B7CBD">
        <w:rPr>
          <w:b/>
          <w:i/>
        </w:rPr>
        <w:t>Инженерно-экологические условия территории</w:t>
      </w:r>
      <w:r w:rsidR="000C1726" w:rsidRPr="004B7CBD">
        <w:rPr>
          <w:b/>
          <w:i/>
        </w:rPr>
        <w:t>: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>Климат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bCs/>
        </w:rPr>
      </w:pPr>
      <w:r w:rsidRPr="004F3C8C">
        <w:t xml:space="preserve">Климат рассматриваемого района относится к </w:t>
      </w:r>
      <w:r w:rsidRPr="004F3C8C">
        <w:rPr>
          <w:lang w:val="en-US"/>
        </w:rPr>
        <w:t>II</w:t>
      </w:r>
      <w:r w:rsidRPr="004F3C8C">
        <w:t xml:space="preserve"> «В» строительно-климатической зоне. </w:t>
      </w:r>
      <w:r w:rsidRPr="004F3C8C">
        <w:rPr>
          <w:bCs/>
        </w:rPr>
        <w:t xml:space="preserve">Климат Санкт-Петербурга переходный от морского к континентальному с умеренно мягкой зимой и умеренно теплым летом. Среднегодовая температура воздуха составляет плюс 5,4 </w:t>
      </w:r>
      <w:r w:rsidRPr="004F3C8C">
        <w:rPr>
          <w:bCs/>
          <w:vertAlign w:val="superscript"/>
        </w:rPr>
        <w:t>0</w:t>
      </w:r>
      <w:r w:rsidRPr="004F3C8C">
        <w:rPr>
          <w:bCs/>
        </w:rPr>
        <w:t>С. Преобладающими являются ветры западного и юго-западного направлений.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>Геоморфологическая характеристика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 xml:space="preserve">В соответствии с геоморфологическим районированием Санкт-Петербурга участок изысканий приурочен к нижней (первой) </w:t>
      </w:r>
      <w:proofErr w:type="spellStart"/>
      <w:r w:rsidRPr="004F3C8C">
        <w:t>литориновой</w:t>
      </w:r>
      <w:proofErr w:type="spellEnd"/>
      <w:r w:rsidRPr="004F3C8C">
        <w:t xml:space="preserve"> террасе в пределах </w:t>
      </w:r>
      <w:proofErr w:type="spellStart"/>
      <w:r w:rsidRPr="004F3C8C">
        <w:t>Приневской</w:t>
      </w:r>
      <w:proofErr w:type="spellEnd"/>
      <w:r w:rsidRPr="004F3C8C">
        <w:t xml:space="preserve"> н</w:t>
      </w:r>
      <w:r w:rsidRPr="004F3C8C">
        <w:t>и</w:t>
      </w:r>
      <w:r w:rsidRPr="004F3C8C">
        <w:t xml:space="preserve">зины. Территория приурочена к </w:t>
      </w:r>
      <w:proofErr w:type="spellStart"/>
      <w:r w:rsidRPr="004F3C8C">
        <w:t>Приневскому</w:t>
      </w:r>
      <w:proofErr w:type="spellEnd"/>
      <w:r w:rsidRPr="004F3C8C">
        <w:t xml:space="preserve"> ландшафтному району.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>Геологические условия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В геологическом строении участка принимают участие верхнечетвертичные озерно-ледниковые и ледниковые отложения. Озерно-ледниковые отложения залегают под насыпными грунтами на абсолютных отметках 12,1-13,1 м и представлены суглинками полутвердой консистенции. Мощность отложений составляет 1,0-2,8 м. Ледниковые о</w:t>
      </w:r>
      <w:r w:rsidRPr="004F3C8C">
        <w:t>т</w:t>
      </w:r>
      <w:r w:rsidRPr="004F3C8C">
        <w:t>ложения подстилают озерно-ледниковые и представлены супесями пластичными, сугли</w:t>
      </w:r>
      <w:r w:rsidRPr="004F3C8C">
        <w:t>н</w:t>
      </w:r>
      <w:r w:rsidRPr="004F3C8C">
        <w:lastRenderedPageBreak/>
        <w:t xml:space="preserve">ками </w:t>
      </w:r>
      <w:proofErr w:type="spellStart"/>
      <w:r w:rsidRPr="004F3C8C">
        <w:t>мягкопластичной</w:t>
      </w:r>
      <w:proofErr w:type="spellEnd"/>
      <w:r w:rsidRPr="004F3C8C">
        <w:t xml:space="preserve">, </w:t>
      </w:r>
      <w:proofErr w:type="spellStart"/>
      <w:r w:rsidRPr="004F3C8C">
        <w:t>тугопластичной</w:t>
      </w:r>
      <w:proofErr w:type="spellEnd"/>
      <w:r w:rsidRPr="004F3C8C">
        <w:t xml:space="preserve"> и твердой консистенции. Мощность ледниковых отложений составляет 16,5-18,8 м.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bookmarkStart w:id="0" w:name="_Toc275789261"/>
      <w:r w:rsidRPr="004F3C8C">
        <w:rPr>
          <w:i/>
        </w:rPr>
        <w:t>Гидрогеологические условия</w:t>
      </w:r>
      <w:bookmarkEnd w:id="0"/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Подземные воды на участке изысканий принадлежат к Ленинградскому артезиа</w:t>
      </w:r>
      <w:r w:rsidRPr="004F3C8C">
        <w:t>н</w:t>
      </w:r>
      <w:r w:rsidRPr="004F3C8C">
        <w:t>скому бассейну. Гидрогеологические условия участка характеризуются наличием подзе</w:t>
      </w:r>
      <w:r w:rsidRPr="004F3C8C">
        <w:t>м</w:t>
      </w:r>
      <w:r w:rsidRPr="004F3C8C">
        <w:t>ных вод, приуроченных к комплексу четвертичных отложений. Подземные воды бе</w:t>
      </w:r>
      <w:r w:rsidRPr="004F3C8C">
        <w:t>з</w:t>
      </w:r>
      <w:r w:rsidRPr="004F3C8C">
        <w:t>напорные. Питание осуществляется за счет инфильтрации атмосферных осадков. В пер</w:t>
      </w:r>
      <w:r w:rsidRPr="004F3C8C">
        <w:t>и</w:t>
      </w:r>
      <w:r w:rsidRPr="004F3C8C">
        <w:t>од проведения буровых работ (ноябрь 2013 года) подземные воды зафиксированы на гл</w:t>
      </w:r>
      <w:r w:rsidRPr="004F3C8C">
        <w:t>у</w:t>
      </w:r>
      <w:r w:rsidRPr="004F3C8C">
        <w:t xml:space="preserve">бине 1,2-1,6 м на абсолютных отметках 13,0-13,4 м. </w:t>
      </w:r>
      <w:r w:rsidRPr="004F3C8C">
        <w:rPr>
          <w:szCs w:val="20"/>
        </w:rPr>
        <w:t>В периоды снеготаяния и выпадения обильных осадков возможен подъем уровня подземных вод до поверхности земли (абс</w:t>
      </w:r>
      <w:r w:rsidRPr="004F3C8C">
        <w:rPr>
          <w:szCs w:val="20"/>
        </w:rPr>
        <w:t>о</w:t>
      </w:r>
      <w:r w:rsidRPr="004F3C8C">
        <w:rPr>
          <w:szCs w:val="20"/>
        </w:rPr>
        <w:t>лютная отметка 14,5 м).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>Водоохранные зоны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 xml:space="preserve">Ближайшим к участку изысканий водным объектом является пруд </w:t>
      </w:r>
      <w:proofErr w:type="spellStart"/>
      <w:r w:rsidRPr="004F3C8C">
        <w:t>Пулковского</w:t>
      </w:r>
      <w:proofErr w:type="spellEnd"/>
      <w:r w:rsidRPr="004F3C8C">
        <w:t xml:space="preserve"> па</w:t>
      </w:r>
      <w:r w:rsidRPr="004F3C8C">
        <w:t>р</w:t>
      </w:r>
      <w:r w:rsidRPr="004F3C8C">
        <w:t>ка, расстояние до которого составляет 300 м. Участок изысканий расположен вне вод</w:t>
      </w:r>
      <w:r w:rsidRPr="004F3C8C">
        <w:t>о</w:t>
      </w:r>
      <w:r w:rsidRPr="004F3C8C">
        <w:t>охранных зон и прибрежных защитных полос водных объектов.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>Почвенный покров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Согласно выполненным исследованиям почвы участков изысканий на глубину 0,0- 2,0 м представлены суглинком, на глубину 2,0-5,0 - глиной.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 xml:space="preserve">Согласно протоколу биотестирования КИЛ ООО «НППФ «Экосистема» от 10.09.2014 </w:t>
      </w:r>
      <w:r w:rsidRPr="004F3C8C">
        <w:br/>
        <w:t>№ 694-695 исследованный грунт в соответствии с «Критериями отнесения опасных отх</w:t>
      </w:r>
      <w:r w:rsidRPr="004F3C8C">
        <w:t>о</w:t>
      </w:r>
      <w:r w:rsidRPr="004F3C8C">
        <w:t>дов к классу опасности для окружающей природной среды» (</w:t>
      </w:r>
      <w:r w:rsidR="00CA1558">
        <w:t>у</w:t>
      </w:r>
      <w:r w:rsidRPr="004F3C8C">
        <w:t xml:space="preserve">тверждены приказом МПР России от 15.06.2001 № 511) относится к </w:t>
      </w:r>
      <w:r w:rsidRPr="004F3C8C">
        <w:rPr>
          <w:lang w:val="en-US"/>
        </w:rPr>
        <w:t>V</w:t>
      </w:r>
      <w:r w:rsidRPr="004F3C8C">
        <w:t xml:space="preserve"> классу опасности для ОПС – практически н</w:t>
      </w:r>
      <w:r w:rsidRPr="004F3C8C">
        <w:t>е</w:t>
      </w:r>
      <w:r w:rsidRPr="004F3C8C">
        <w:t>опасные отходы.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Согласно экспертному заключению ФБУЗ «Центр гигиены и эпидемиологии в гор</w:t>
      </w:r>
      <w:r w:rsidRPr="004F3C8C">
        <w:t>о</w:t>
      </w:r>
      <w:r w:rsidRPr="004F3C8C">
        <w:t>де Санкт-Петербург» от 18.09.2014 № 78.01.06-21/1345 почвы участка по химическим, микробиологическим, санитарно-паразитологическим показателям соответствуют треб</w:t>
      </w:r>
      <w:r w:rsidRPr="004F3C8C">
        <w:t>о</w:t>
      </w:r>
      <w:r w:rsidRPr="004F3C8C">
        <w:t xml:space="preserve">ваниям СанПиН 2.1.7.1287-03, СанПиН 2.1.7.2197-07, ГН 2.1.7.2041-06, ГН 2.1.7.2511-09. 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Согласно письму Управления Роспотребнадзора по городу Санкт-Петербургу от 19.09.2014 № 78-00-11/45-21022-14 радиационных аномалий и техногенных радиоакти</w:t>
      </w:r>
      <w:r w:rsidRPr="004F3C8C">
        <w:t>в</w:t>
      </w:r>
      <w:r w:rsidRPr="004F3C8C">
        <w:t>ных загрязнений не обнаружено. Использование территории для указанной цели может осуществляться без ограничений по радиационному фактору.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>Растительный покров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Согласно письму УСПХ Комитета по благоустройству Санкт-Петербурга от 14.03.2011 № 14-01-169/11-0-0 зеленые насаждения на участке изысканий отсутствуют.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 xml:space="preserve">Особо охраняемые природные территории 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Согласно общедоступной информации Комитета по природопользованию, охране окружающей среды и обеспечению экологической безопасности Правительства Санкт-Петербурга участок изысканий расположен вне границ существующих и планируемых к организации особо охраняемых природных территорий.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t>Объекты историко-культурного наследия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Согласно письму КГИОП от 18.03.2011 № 13-1135 участок изысканий не относится к категории земель историко-культурного наследия и расположен за пределами зон охр</w:t>
      </w:r>
      <w:r w:rsidRPr="004F3C8C">
        <w:t>а</w:t>
      </w:r>
      <w:r w:rsidRPr="004F3C8C">
        <w:t>ны объектов культурного наследия.</w:t>
      </w:r>
    </w:p>
    <w:p w:rsidR="0012292E" w:rsidRDefault="0012292E" w:rsidP="004F3C8C">
      <w:pPr>
        <w:spacing w:line="276" w:lineRule="auto"/>
        <w:ind w:firstLine="567"/>
        <w:jc w:val="both"/>
        <w:rPr>
          <w:i/>
        </w:rPr>
      </w:pPr>
    </w:p>
    <w:p w:rsidR="0012292E" w:rsidRDefault="0012292E" w:rsidP="004F3C8C">
      <w:pPr>
        <w:spacing w:line="276" w:lineRule="auto"/>
        <w:ind w:firstLine="567"/>
        <w:jc w:val="both"/>
        <w:rPr>
          <w:i/>
        </w:rPr>
      </w:pPr>
    </w:p>
    <w:p w:rsidR="004F3C8C" w:rsidRPr="004F3C8C" w:rsidRDefault="004F3C8C" w:rsidP="004F3C8C">
      <w:pPr>
        <w:spacing w:line="276" w:lineRule="auto"/>
        <w:ind w:firstLine="567"/>
        <w:jc w:val="both"/>
        <w:rPr>
          <w:i/>
        </w:rPr>
      </w:pPr>
      <w:r w:rsidRPr="004F3C8C">
        <w:rPr>
          <w:i/>
        </w:rPr>
        <w:lastRenderedPageBreak/>
        <w:t>Животный мир</w:t>
      </w:r>
    </w:p>
    <w:p w:rsidR="004F3C8C" w:rsidRPr="0012292E" w:rsidRDefault="004F3C8C" w:rsidP="0012292E">
      <w:pPr>
        <w:shd w:val="clear" w:color="auto" w:fill="FFFFFF"/>
        <w:spacing w:line="276" w:lineRule="auto"/>
        <w:ind w:firstLine="567"/>
        <w:jc w:val="both"/>
      </w:pPr>
      <w:r w:rsidRPr="0012292E">
        <w:t>Фауна участков изысканий имеет типично синантропный характер. Из млекопита</w:t>
      </w:r>
      <w:r w:rsidRPr="0012292E">
        <w:t>ю</w:t>
      </w:r>
      <w:r w:rsidRPr="0012292E">
        <w:t xml:space="preserve">щих встречаются мышевидные грызуны: мышь домовая и крыса серая. Орнитофауна представлена </w:t>
      </w:r>
      <w:proofErr w:type="spellStart"/>
      <w:r w:rsidRPr="0012292E">
        <w:t>врановыми</w:t>
      </w:r>
      <w:proofErr w:type="spellEnd"/>
      <w:r w:rsidRPr="0012292E">
        <w:t xml:space="preserve"> и воробьиными. Виды животных, занесенные в Красную книгу РФ, на рассматриваемой территории отсутствуют.</w:t>
      </w:r>
    </w:p>
    <w:p w:rsidR="004F3C8C" w:rsidRPr="0012292E" w:rsidRDefault="004F3C8C" w:rsidP="0012292E">
      <w:pPr>
        <w:spacing w:line="276" w:lineRule="auto"/>
        <w:ind w:firstLine="567"/>
        <w:jc w:val="both"/>
      </w:pPr>
      <w:r w:rsidRPr="0012292E">
        <w:t>Согласно экспертному заключению ФБУЗ «Центр гигиены и эпидемиологии в гор</w:t>
      </w:r>
      <w:r w:rsidRPr="0012292E">
        <w:t>о</w:t>
      </w:r>
      <w:r w:rsidRPr="0012292E">
        <w:t>де Санкт-Петербург» от 18.09.2014 № 78.01.06-18/1453 качество атмосферного воздуха соответствует требованиям СанПиН 2.1.6.1032-01.</w:t>
      </w:r>
    </w:p>
    <w:p w:rsidR="004F3C8C" w:rsidRPr="0012292E" w:rsidRDefault="004F3C8C" w:rsidP="0012292E">
      <w:pPr>
        <w:spacing w:line="276" w:lineRule="auto"/>
        <w:ind w:firstLine="567"/>
        <w:jc w:val="both"/>
      </w:pPr>
      <w:r w:rsidRPr="0012292E">
        <w:t>Согласно экспертному заключению ФБУЗ «Центр гигиены и эпидемиологии в гор</w:t>
      </w:r>
      <w:r w:rsidRPr="0012292E">
        <w:t>о</w:t>
      </w:r>
      <w:r w:rsidRPr="0012292E">
        <w:t>де Санкт-Петербург» от 18.09.2014 № 78.01.06-4ф/1448 измеренные уровни шума соотве</w:t>
      </w:r>
      <w:r w:rsidRPr="0012292E">
        <w:t>т</w:t>
      </w:r>
      <w:r w:rsidRPr="0012292E">
        <w:t>ствует требованиям СН 2.2.4/2.1.8.562-96.</w:t>
      </w:r>
    </w:p>
    <w:p w:rsidR="004F3C8C" w:rsidRPr="0012292E" w:rsidRDefault="004F3C8C" w:rsidP="0012292E">
      <w:pPr>
        <w:spacing w:line="276" w:lineRule="auto"/>
        <w:ind w:firstLine="567"/>
        <w:jc w:val="both"/>
      </w:pPr>
      <w:r w:rsidRPr="0012292E">
        <w:t>Согласно экспертному заключению ФБУЗ «Центр гигиены и эпидемиологии в гор</w:t>
      </w:r>
      <w:r w:rsidRPr="0012292E">
        <w:t>о</w:t>
      </w:r>
      <w:r w:rsidRPr="0012292E">
        <w:t>де Санкт-Петербург» от 18.09.2014 № 78.01.06-4ф/1346 измеренные уровни вибрации с</w:t>
      </w:r>
      <w:r w:rsidRPr="0012292E">
        <w:t>о</w:t>
      </w:r>
      <w:r w:rsidRPr="0012292E">
        <w:t>ответствует требованиям СН 2.2.4/2.1.8.566-96.</w:t>
      </w:r>
    </w:p>
    <w:p w:rsidR="004F3C8C" w:rsidRPr="0012292E" w:rsidRDefault="004F3C8C" w:rsidP="0012292E">
      <w:pPr>
        <w:spacing w:line="276" w:lineRule="auto"/>
        <w:ind w:firstLine="567"/>
        <w:jc w:val="both"/>
      </w:pPr>
      <w:r w:rsidRPr="0012292E">
        <w:t>Согласно экспертному заключению ФБУЗ «Центр гигиены и эпидемиологии в гор</w:t>
      </w:r>
      <w:r w:rsidRPr="0012292E">
        <w:t>о</w:t>
      </w:r>
      <w:r w:rsidRPr="0012292E">
        <w:t>де Санкт-Петербург» от 19.09.2014 № 78.01.06-4ф/1447 измеренные уровни инфразвука носят информационный характер.</w:t>
      </w:r>
    </w:p>
    <w:p w:rsidR="004F3C8C" w:rsidRPr="0012292E" w:rsidRDefault="004F3C8C" w:rsidP="0012292E">
      <w:pPr>
        <w:spacing w:line="276" w:lineRule="auto"/>
        <w:ind w:firstLine="567"/>
        <w:jc w:val="both"/>
      </w:pPr>
      <w:r w:rsidRPr="0012292E">
        <w:t>Согласно экспертному заключению ФБУЗ «Центр гигиены и эпидемиологии в гор</w:t>
      </w:r>
      <w:r w:rsidRPr="0012292E">
        <w:t>о</w:t>
      </w:r>
      <w:r w:rsidRPr="0012292E">
        <w:t>де Санкт-Петербург» от 18.09.2014 № 78.01.06-4ф/1449 измеренные параметры ЭМИ с</w:t>
      </w:r>
      <w:r w:rsidRPr="0012292E">
        <w:t>о</w:t>
      </w:r>
      <w:r w:rsidRPr="0012292E">
        <w:t>ответствует требованиям ГН 2.1.8/2.2.4.2262-07, СанПиН 2.1.8/2.2.4.1383-03, СанПиН 2.1.8/2.2.4.2302-07, СанПиН 2.1.8/2.2.4.1190-03.</w:t>
      </w:r>
    </w:p>
    <w:p w:rsidR="004F3C8C" w:rsidRPr="0012292E" w:rsidRDefault="004F3C8C" w:rsidP="0012292E">
      <w:pPr>
        <w:spacing w:line="276" w:lineRule="auto"/>
        <w:ind w:firstLine="567"/>
        <w:jc w:val="both"/>
      </w:pPr>
      <w:r w:rsidRPr="0012292E">
        <w:t>В отчете представлен прогноз возможных неблагоприятных воздействий, предлож</w:t>
      </w:r>
      <w:r w:rsidRPr="0012292E">
        <w:t>е</w:t>
      </w:r>
      <w:r w:rsidRPr="0012292E">
        <w:t>ния по их предотвращению и предложения к программе экологического мониторинга.</w:t>
      </w:r>
    </w:p>
    <w:p w:rsidR="000C1726" w:rsidRPr="002539D1" w:rsidRDefault="000C1726" w:rsidP="000C1726">
      <w:pPr>
        <w:suppressAutoHyphens/>
        <w:spacing w:line="276" w:lineRule="auto"/>
        <w:ind w:firstLine="567"/>
        <w:jc w:val="both"/>
        <w:rPr>
          <w:rFonts w:cs="Arial"/>
        </w:rPr>
      </w:pPr>
    </w:p>
    <w:p w:rsidR="00FE4FCE" w:rsidRPr="002539D1" w:rsidRDefault="00FE4FCE" w:rsidP="00157B9D">
      <w:pPr>
        <w:spacing w:line="276" w:lineRule="auto"/>
        <w:jc w:val="both"/>
        <w:rPr>
          <w:b/>
        </w:rPr>
      </w:pPr>
      <w:r w:rsidRPr="002539D1">
        <w:rPr>
          <w:b/>
        </w:rPr>
        <w:t>3.1.2 Сведения о выполненных видах инженерных изысканий</w:t>
      </w:r>
    </w:p>
    <w:p w:rsidR="00581014" w:rsidRPr="002539D1" w:rsidRDefault="00581014" w:rsidP="00581014">
      <w:pPr>
        <w:spacing w:line="276" w:lineRule="auto"/>
        <w:ind w:firstLine="567"/>
        <w:jc w:val="both"/>
      </w:pPr>
      <w:r w:rsidRPr="002539D1">
        <w:t>Выполнены следующие основные виды инженерных изысканий:</w:t>
      </w:r>
    </w:p>
    <w:p w:rsidR="005B754A" w:rsidRPr="002539D1" w:rsidRDefault="005B754A" w:rsidP="00AF7D8D">
      <w:pPr>
        <w:numPr>
          <w:ilvl w:val="0"/>
          <w:numId w:val="8"/>
        </w:numPr>
        <w:tabs>
          <w:tab w:val="left" w:pos="567"/>
        </w:tabs>
        <w:spacing w:line="276" w:lineRule="auto"/>
        <w:ind w:left="0" w:firstLine="284"/>
        <w:contextualSpacing/>
        <w:jc w:val="both"/>
      </w:pPr>
      <w:r w:rsidRPr="002539D1">
        <w:t>и</w:t>
      </w:r>
      <w:r w:rsidR="00096763" w:rsidRPr="002539D1">
        <w:t>нженерно-геодезические изыскания</w:t>
      </w:r>
      <w:r w:rsidRPr="002539D1">
        <w:t>;</w:t>
      </w:r>
      <w:r w:rsidR="00DB58E7" w:rsidRPr="002539D1">
        <w:t xml:space="preserve">  </w:t>
      </w:r>
    </w:p>
    <w:p w:rsidR="005B754A" w:rsidRPr="002539D1" w:rsidRDefault="005B754A" w:rsidP="00AF7D8D">
      <w:pPr>
        <w:numPr>
          <w:ilvl w:val="0"/>
          <w:numId w:val="8"/>
        </w:numPr>
        <w:tabs>
          <w:tab w:val="left" w:pos="567"/>
        </w:tabs>
        <w:spacing w:line="276" w:lineRule="auto"/>
        <w:ind w:left="0" w:firstLine="284"/>
        <w:contextualSpacing/>
        <w:jc w:val="both"/>
      </w:pPr>
      <w:r w:rsidRPr="002539D1">
        <w:t>и</w:t>
      </w:r>
      <w:r w:rsidR="00096763" w:rsidRPr="002539D1">
        <w:t>нженерно-геологические изыскания</w:t>
      </w:r>
      <w:r w:rsidRPr="002539D1">
        <w:t>;</w:t>
      </w:r>
      <w:r w:rsidR="00DB58E7" w:rsidRPr="002539D1">
        <w:t xml:space="preserve">  </w:t>
      </w:r>
    </w:p>
    <w:p w:rsidR="00096763" w:rsidRPr="002539D1" w:rsidRDefault="005B754A" w:rsidP="00AF7D8D">
      <w:pPr>
        <w:numPr>
          <w:ilvl w:val="0"/>
          <w:numId w:val="8"/>
        </w:numPr>
        <w:tabs>
          <w:tab w:val="left" w:pos="567"/>
        </w:tabs>
        <w:spacing w:line="276" w:lineRule="auto"/>
        <w:ind w:left="0" w:firstLine="284"/>
        <w:contextualSpacing/>
        <w:jc w:val="both"/>
      </w:pPr>
      <w:r w:rsidRPr="002539D1">
        <w:t>и</w:t>
      </w:r>
      <w:r w:rsidR="00096763" w:rsidRPr="002539D1">
        <w:t>нженерно-экологические изыскания.</w:t>
      </w:r>
      <w:r w:rsidR="00DB58E7" w:rsidRPr="002539D1">
        <w:t xml:space="preserve">  </w:t>
      </w:r>
    </w:p>
    <w:p w:rsidR="005B754A" w:rsidRDefault="005B754A" w:rsidP="00FE4FCE">
      <w:pPr>
        <w:spacing w:line="276" w:lineRule="auto"/>
        <w:jc w:val="both"/>
        <w:rPr>
          <w:b/>
        </w:rPr>
      </w:pPr>
    </w:p>
    <w:p w:rsidR="00FE4FCE" w:rsidRPr="002539D1" w:rsidRDefault="00FE4FCE" w:rsidP="00FE4FCE">
      <w:pPr>
        <w:spacing w:line="276" w:lineRule="auto"/>
        <w:jc w:val="both"/>
        <w:rPr>
          <w:b/>
        </w:rPr>
      </w:pPr>
      <w:r w:rsidRPr="002539D1">
        <w:rPr>
          <w:b/>
        </w:rPr>
        <w:t>3.1.3</w:t>
      </w:r>
      <w:r w:rsidRPr="002539D1">
        <w:t xml:space="preserve"> </w:t>
      </w:r>
      <w:r w:rsidRPr="002539D1">
        <w:rPr>
          <w:b/>
        </w:rPr>
        <w:t>Сведения о составе, объеме и методах выполнения инженерных изысканий</w:t>
      </w:r>
    </w:p>
    <w:p w:rsidR="00FE4FCE" w:rsidRPr="004F3C8C" w:rsidRDefault="00FE4FCE" w:rsidP="00FE4FCE">
      <w:pPr>
        <w:spacing w:line="276" w:lineRule="auto"/>
        <w:ind w:firstLine="567"/>
        <w:jc w:val="both"/>
      </w:pPr>
      <w:r w:rsidRPr="004F3C8C">
        <w:rPr>
          <w:b/>
          <w:i/>
        </w:rPr>
        <w:t>Инженерно-геодезические изыскания</w:t>
      </w:r>
      <w:r w:rsidRPr="004F3C8C">
        <w:t xml:space="preserve"> 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lang w:eastAsia="zh-CN"/>
        </w:rPr>
      </w:pPr>
      <w:proofErr w:type="gramStart"/>
      <w:r w:rsidRPr="004F3C8C">
        <w:rPr>
          <w:lang w:eastAsia="zh-CN"/>
        </w:rPr>
        <w:t>На первом этапе подготовки Проектных материалов на объект капитального стро</w:t>
      </w:r>
      <w:r w:rsidRPr="004F3C8C">
        <w:rPr>
          <w:lang w:eastAsia="zh-CN"/>
        </w:rPr>
        <w:t>и</w:t>
      </w:r>
      <w:r w:rsidRPr="004F3C8C">
        <w:rPr>
          <w:lang w:eastAsia="zh-CN"/>
        </w:rPr>
        <w:t xml:space="preserve">тельства «Многофункциональный культурно-развлекательный центр» расположенный по адресу </w:t>
      </w:r>
      <w:r w:rsidRPr="004F3C8C">
        <w:rPr>
          <w:lang w:eastAsia="ar-SA"/>
        </w:rPr>
        <w:t>Санкт-Петербург, Московский район, Дунайский проспект, участок 1</w:t>
      </w:r>
      <w:r w:rsidRPr="004F3C8C">
        <w:rPr>
          <w:b/>
          <w:lang w:eastAsia="zh-CN"/>
        </w:rPr>
        <w:t xml:space="preserve"> </w:t>
      </w:r>
      <w:r w:rsidRPr="004F3C8C">
        <w:rPr>
          <w:lang w:eastAsia="zh-CN"/>
        </w:rPr>
        <w:t>предприят</w:t>
      </w:r>
      <w:r w:rsidRPr="004F3C8C">
        <w:rPr>
          <w:lang w:eastAsia="zh-CN"/>
        </w:rPr>
        <w:t>и</w:t>
      </w:r>
      <w:r w:rsidRPr="004F3C8C">
        <w:rPr>
          <w:lang w:eastAsia="zh-CN"/>
        </w:rPr>
        <w:t xml:space="preserve">ем ООО «Гелиос» в январе 2011 года был выполнен комплекс топографо-геодезических работ на весь земельный участок площадью </w:t>
      </w:r>
      <w:r w:rsidR="0012292E">
        <w:rPr>
          <w:lang w:eastAsia="zh-CN"/>
        </w:rPr>
        <w:t>5,59</w:t>
      </w:r>
      <w:r w:rsidRPr="004F3C8C">
        <w:rPr>
          <w:lang w:eastAsia="zh-CN"/>
        </w:rPr>
        <w:t xml:space="preserve"> га, отводимый под проектирование и строительство, согласно Градостроительному плану и Проекту развития территорий.</w:t>
      </w:r>
      <w:proofErr w:type="gramEnd"/>
    </w:p>
    <w:p w:rsidR="004F3C8C" w:rsidRPr="004F3C8C" w:rsidRDefault="004F3C8C" w:rsidP="004F3C8C">
      <w:pPr>
        <w:spacing w:line="276" w:lineRule="auto"/>
        <w:ind w:firstLine="567"/>
        <w:jc w:val="both"/>
        <w:rPr>
          <w:lang w:eastAsia="zh-CN"/>
        </w:rPr>
      </w:pPr>
      <w:r w:rsidRPr="004F3C8C">
        <w:rPr>
          <w:lang w:eastAsia="zh-CN"/>
        </w:rPr>
        <w:t xml:space="preserve">Материалы изысканий прошли </w:t>
      </w:r>
      <w:r w:rsidR="00CA1558">
        <w:rPr>
          <w:lang w:eastAsia="zh-CN"/>
        </w:rPr>
        <w:t>г</w:t>
      </w:r>
      <w:r w:rsidRPr="004F3C8C">
        <w:rPr>
          <w:lang w:eastAsia="zh-CN"/>
        </w:rPr>
        <w:t xml:space="preserve">осударственную </w:t>
      </w:r>
      <w:r w:rsidR="00CA1558">
        <w:rPr>
          <w:lang w:eastAsia="zh-CN"/>
        </w:rPr>
        <w:t>э</w:t>
      </w:r>
      <w:r w:rsidRPr="004F3C8C">
        <w:rPr>
          <w:lang w:eastAsia="zh-CN"/>
        </w:rPr>
        <w:t xml:space="preserve">кспертизу в составе </w:t>
      </w:r>
      <w:r w:rsidR="00CA1558">
        <w:rPr>
          <w:lang w:eastAsia="zh-CN"/>
        </w:rPr>
        <w:t>п</w:t>
      </w:r>
      <w:r w:rsidRPr="004F3C8C">
        <w:rPr>
          <w:lang w:eastAsia="zh-CN"/>
        </w:rPr>
        <w:t>роектных материалов и получили положительное заключение №</w:t>
      </w:r>
      <w:r w:rsidR="00CA1558">
        <w:rPr>
          <w:lang w:eastAsia="zh-CN"/>
        </w:rPr>
        <w:t xml:space="preserve"> </w:t>
      </w:r>
      <w:r w:rsidRPr="004F3C8C">
        <w:rPr>
          <w:lang w:eastAsia="zh-CN"/>
        </w:rPr>
        <w:t xml:space="preserve">78-1-4-0066-12 от 30.01.2012. 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b/>
          <w:bCs/>
          <w:lang w:eastAsia="zh-CN"/>
        </w:rPr>
      </w:pPr>
      <w:r w:rsidRPr="004F3C8C">
        <w:rPr>
          <w:lang w:eastAsia="zh-CN"/>
        </w:rPr>
        <w:t>На момент разработки Проектной документации по объекту «Многофункционал</w:t>
      </w:r>
      <w:r w:rsidRPr="004F3C8C">
        <w:rPr>
          <w:lang w:eastAsia="zh-CN"/>
        </w:rPr>
        <w:t>ь</w:t>
      </w:r>
      <w:r w:rsidRPr="004F3C8C">
        <w:rPr>
          <w:lang w:eastAsia="zh-CN"/>
        </w:rPr>
        <w:t>ный культурно-досуговый центр (Этап 2). Гостиничный комплекс, состоящий из двух зд</w:t>
      </w:r>
      <w:r w:rsidRPr="004F3C8C">
        <w:rPr>
          <w:lang w:eastAsia="zh-CN"/>
        </w:rPr>
        <w:t>а</w:t>
      </w:r>
      <w:r w:rsidRPr="004F3C8C">
        <w:rPr>
          <w:lang w:eastAsia="zh-CN"/>
        </w:rPr>
        <w:t xml:space="preserve">ний» по адресу: г. </w:t>
      </w:r>
      <w:r w:rsidRPr="004F3C8C">
        <w:rPr>
          <w:lang w:eastAsia="ar-SA"/>
        </w:rPr>
        <w:t>Санкт-Петербург, Московский район, Дунайский проспект, участок 1,</w:t>
      </w:r>
      <w:r w:rsidRPr="004F3C8C">
        <w:rPr>
          <w:b/>
          <w:lang w:eastAsia="zh-CN"/>
        </w:rPr>
        <w:t xml:space="preserve"> </w:t>
      </w:r>
      <w:r w:rsidRPr="004F3C8C">
        <w:rPr>
          <w:lang w:eastAsia="zh-CN"/>
        </w:rPr>
        <w:t>предприятием ООО «Гринвич» была выполнена актуализация материалов топографич</w:t>
      </w:r>
      <w:r w:rsidRPr="004F3C8C">
        <w:rPr>
          <w:lang w:eastAsia="zh-CN"/>
        </w:rPr>
        <w:t>е</w:t>
      </w:r>
      <w:r w:rsidRPr="004F3C8C">
        <w:rPr>
          <w:lang w:eastAsia="zh-CN"/>
        </w:rPr>
        <w:t>ской съемки 2011 года в масштабе М 1:500 с обследованием колодцев подземных комм</w:t>
      </w:r>
      <w:r w:rsidRPr="004F3C8C">
        <w:rPr>
          <w:lang w:eastAsia="zh-CN"/>
        </w:rPr>
        <w:t>у</w:t>
      </w:r>
      <w:r w:rsidRPr="004F3C8C">
        <w:rPr>
          <w:lang w:eastAsia="zh-CN"/>
        </w:rPr>
        <w:lastRenderedPageBreak/>
        <w:t>никаций и, по результатам выполненных работ, представлен «Технический отчет по и</w:t>
      </w:r>
      <w:r w:rsidRPr="004F3C8C">
        <w:rPr>
          <w:lang w:eastAsia="zh-CN"/>
        </w:rPr>
        <w:t>н</w:t>
      </w:r>
      <w:r w:rsidRPr="004F3C8C">
        <w:rPr>
          <w:lang w:eastAsia="zh-CN"/>
        </w:rPr>
        <w:t>женерно-геодезическим изысканиям» ООО «Гринвич» за 2013 год.</w:t>
      </w:r>
    </w:p>
    <w:p w:rsidR="004F3C8C" w:rsidRPr="004F3C8C" w:rsidRDefault="004F3C8C" w:rsidP="004F3C8C">
      <w:pPr>
        <w:spacing w:line="276" w:lineRule="auto"/>
        <w:ind w:firstLine="567"/>
        <w:jc w:val="both"/>
        <w:rPr>
          <w:b/>
          <w:bCs/>
          <w:lang w:eastAsia="zh-CN"/>
        </w:rPr>
      </w:pPr>
      <w:r w:rsidRPr="004F3C8C">
        <w:rPr>
          <w:lang w:eastAsia="zh-CN"/>
        </w:rPr>
        <w:t>Материалы изысканий ООО «Гринвич» за 2013 год прошли негосударственную эк</w:t>
      </w:r>
      <w:r w:rsidRPr="004F3C8C">
        <w:rPr>
          <w:lang w:eastAsia="zh-CN"/>
        </w:rPr>
        <w:t>с</w:t>
      </w:r>
      <w:r w:rsidRPr="004F3C8C">
        <w:rPr>
          <w:lang w:eastAsia="zh-CN"/>
        </w:rPr>
        <w:t>пертизу в составе проектных материалов на объект капитального строительства «Мн</w:t>
      </w:r>
      <w:r w:rsidRPr="004F3C8C">
        <w:rPr>
          <w:lang w:eastAsia="zh-CN"/>
        </w:rPr>
        <w:t>о</w:t>
      </w:r>
      <w:r w:rsidRPr="004F3C8C">
        <w:rPr>
          <w:lang w:eastAsia="zh-CN"/>
        </w:rPr>
        <w:t>гофункциональный культурно-досуговый центр (Этап 2). Гостиничный комплекс, состо</w:t>
      </w:r>
      <w:r w:rsidRPr="004F3C8C">
        <w:rPr>
          <w:lang w:eastAsia="zh-CN"/>
        </w:rPr>
        <w:t>я</w:t>
      </w:r>
      <w:r w:rsidRPr="004F3C8C">
        <w:rPr>
          <w:lang w:eastAsia="zh-CN"/>
        </w:rPr>
        <w:t xml:space="preserve">щий из двух зданий» по адресу: г. </w:t>
      </w:r>
      <w:r w:rsidRPr="004F3C8C">
        <w:rPr>
          <w:lang w:eastAsia="ar-SA"/>
        </w:rPr>
        <w:t>Санкт-Петербург, Московский район, Дунайский пр</w:t>
      </w:r>
      <w:r w:rsidRPr="004F3C8C">
        <w:rPr>
          <w:lang w:eastAsia="ar-SA"/>
        </w:rPr>
        <w:t>о</w:t>
      </w:r>
      <w:r w:rsidRPr="004F3C8C">
        <w:rPr>
          <w:lang w:eastAsia="ar-SA"/>
        </w:rPr>
        <w:t xml:space="preserve">спект, участок 1» </w:t>
      </w:r>
      <w:r w:rsidRPr="004F3C8C">
        <w:rPr>
          <w:lang w:eastAsia="zh-CN"/>
        </w:rPr>
        <w:t xml:space="preserve">и получили Положительное заключение Негосударственной экспертизы ООО «НЭПС» </w:t>
      </w:r>
      <w:r w:rsidR="00830A88" w:rsidRPr="004F3C8C">
        <w:rPr>
          <w:lang w:eastAsia="zh-CN"/>
        </w:rPr>
        <w:t>от 30.05.2013</w:t>
      </w:r>
      <w:r w:rsidR="00830A88">
        <w:rPr>
          <w:lang w:eastAsia="zh-CN"/>
        </w:rPr>
        <w:t xml:space="preserve"> </w:t>
      </w:r>
      <w:r w:rsidRPr="004F3C8C">
        <w:rPr>
          <w:lang w:eastAsia="zh-CN"/>
        </w:rPr>
        <w:t>№ 2-1-1-0204-13.</w:t>
      </w:r>
    </w:p>
    <w:p w:rsidR="00830A88" w:rsidRPr="00830A88" w:rsidRDefault="00830A88" w:rsidP="00830A88">
      <w:pPr>
        <w:spacing w:line="276" w:lineRule="auto"/>
        <w:ind w:firstLine="567"/>
        <w:jc w:val="both"/>
        <w:rPr>
          <w:lang w:eastAsia="ar-SA"/>
        </w:rPr>
      </w:pPr>
      <w:r w:rsidRPr="00830A88">
        <w:rPr>
          <w:lang w:eastAsia="zh-CN"/>
        </w:rPr>
        <w:t>Материалы инженерно-геодезических изысканий, выполненных ООО «Гринвич» (Уведомление № 0339-13от 01.02.2013) для проектирования по 2-му этапу строительства, достаточны и пригодны для разработки проектных материалов на 5-й этап (1я – 4я очер</w:t>
      </w:r>
      <w:r w:rsidRPr="00830A88">
        <w:rPr>
          <w:lang w:eastAsia="zh-CN"/>
        </w:rPr>
        <w:t>е</w:t>
      </w:r>
      <w:r w:rsidRPr="00830A88">
        <w:rPr>
          <w:lang w:eastAsia="zh-CN"/>
        </w:rPr>
        <w:t>ди) по объекту: «Многофункциональный культурно-досуговый центр</w:t>
      </w:r>
      <w:r w:rsidR="0012292E">
        <w:rPr>
          <w:lang w:eastAsia="zh-CN"/>
        </w:rPr>
        <w:t>.</w:t>
      </w:r>
      <w:r w:rsidRPr="00830A88">
        <w:rPr>
          <w:lang w:eastAsia="zh-CN"/>
        </w:rPr>
        <w:t xml:space="preserve"> 5 этап</w:t>
      </w:r>
      <w:r w:rsidR="0012292E">
        <w:rPr>
          <w:lang w:eastAsia="zh-CN"/>
        </w:rPr>
        <w:t>.</w:t>
      </w:r>
      <w:r w:rsidRPr="00830A88">
        <w:rPr>
          <w:lang w:eastAsia="zh-CN"/>
        </w:rPr>
        <w:t xml:space="preserve"> </w:t>
      </w:r>
      <w:r w:rsidRPr="00830A88">
        <w:rPr>
          <w:lang w:eastAsia="ar-SA"/>
        </w:rPr>
        <w:t>Гостини</w:t>
      </w:r>
      <w:r w:rsidR="0012292E">
        <w:rPr>
          <w:lang w:eastAsia="ar-SA"/>
        </w:rPr>
        <w:t>ч</w:t>
      </w:r>
      <w:r w:rsidR="0012292E">
        <w:rPr>
          <w:lang w:eastAsia="ar-SA"/>
        </w:rPr>
        <w:t>ный комплекс</w:t>
      </w:r>
      <w:r w:rsidRPr="00830A88">
        <w:rPr>
          <w:lang w:eastAsia="ar-SA"/>
        </w:rPr>
        <w:t xml:space="preserve"> с</w:t>
      </w:r>
      <w:r w:rsidR="0012292E">
        <w:rPr>
          <w:lang w:eastAsia="ar-SA"/>
        </w:rPr>
        <w:t>о встроенными помещениями и паркингом</w:t>
      </w:r>
      <w:r w:rsidRPr="00830A88">
        <w:rPr>
          <w:lang w:eastAsia="ar-SA"/>
        </w:rPr>
        <w:t xml:space="preserve">» по адресу: Санкт-Петербург, Московский район, Дунайский проспект, участок 1. </w:t>
      </w:r>
    </w:p>
    <w:p w:rsidR="00422C5C" w:rsidRPr="00233BE0" w:rsidRDefault="00422C5C" w:rsidP="00FE4FCE">
      <w:pPr>
        <w:spacing w:line="276" w:lineRule="auto"/>
        <w:ind w:firstLine="567"/>
        <w:jc w:val="both"/>
        <w:rPr>
          <w:color w:val="FF0000"/>
          <w:highlight w:val="yellow"/>
        </w:rPr>
      </w:pPr>
    </w:p>
    <w:p w:rsidR="00DC5AAF" w:rsidRPr="004A7858" w:rsidRDefault="00FE4FCE" w:rsidP="00DC5AAF">
      <w:pPr>
        <w:spacing w:line="276" w:lineRule="auto"/>
        <w:ind w:firstLine="567"/>
        <w:jc w:val="both"/>
        <w:rPr>
          <w:b/>
          <w:i/>
        </w:rPr>
      </w:pPr>
      <w:r w:rsidRPr="004A7858">
        <w:rPr>
          <w:b/>
          <w:i/>
        </w:rPr>
        <w:t>Инженерно-геологические изыскания</w:t>
      </w:r>
    </w:p>
    <w:p w:rsidR="004A7858" w:rsidRPr="004A7858" w:rsidRDefault="004A7858" w:rsidP="004A7858">
      <w:pPr>
        <w:spacing w:line="276" w:lineRule="auto"/>
        <w:ind w:firstLine="567"/>
        <w:jc w:val="both"/>
      </w:pPr>
      <w:r w:rsidRPr="004A7858">
        <w:t xml:space="preserve">В сентябре-ноябре 2014 года на объекте </w:t>
      </w:r>
      <w:r w:rsidR="00F036C0" w:rsidRPr="004A7858">
        <w:t xml:space="preserve">буровой установкой УРБ-2М </w:t>
      </w:r>
      <w:r w:rsidRPr="004A7858">
        <w:t>выполнено м</w:t>
      </w:r>
      <w:r w:rsidRPr="004A7858">
        <w:t>е</w:t>
      </w:r>
      <w:r w:rsidRPr="004A7858">
        <w:t>ханическое бурение 32 скважин глубиной 40,0 м</w:t>
      </w:r>
      <w:r w:rsidR="00F036C0">
        <w:t>.</w:t>
      </w:r>
      <w:r w:rsidRPr="004A7858">
        <w:t xml:space="preserve"> Общий объем бурения составил 1280,0 п. </w:t>
      </w:r>
      <w:proofErr w:type="gramStart"/>
      <w:r w:rsidRPr="004A7858">
        <w:t>м</w:t>
      </w:r>
      <w:proofErr w:type="gramEnd"/>
      <w:r w:rsidRPr="004A7858">
        <w:t>.</w:t>
      </w:r>
      <w:r w:rsidR="00F036C0">
        <w:t xml:space="preserve"> </w:t>
      </w:r>
    </w:p>
    <w:p w:rsidR="004A7858" w:rsidRPr="004A7858" w:rsidRDefault="004A7858" w:rsidP="004A7858">
      <w:pPr>
        <w:spacing w:line="276" w:lineRule="auto"/>
        <w:ind w:firstLine="567"/>
        <w:jc w:val="both"/>
      </w:pPr>
      <w:r w:rsidRPr="004A7858">
        <w:t xml:space="preserve">В процессе бурения произведен отбор монолитов, образцов нарушенной структуры, пробы воды и грунта для определения коррозионной агрессивности.  </w:t>
      </w:r>
    </w:p>
    <w:p w:rsidR="004A7858" w:rsidRPr="004A7858" w:rsidRDefault="004A7858" w:rsidP="004A7858">
      <w:pPr>
        <w:spacing w:line="276" w:lineRule="auto"/>
        <w:ind w:firstLine="567"/>
        <w:jc w:val="both"/>
      </w:pPr>
      <w:r w:rsidRPr="004A7858">
        <w:t>Лабораторные исследования выполнены в лаборатории ЗАО «</w:t>
      </w:r>
      <w:proofErr w:type="spellStart"/>
      <w:r w:rsidRPr="004A7858">
        <w:t>Геостатика</w:t>
      </w:r>
      <w:proofErr w:type="spellEnd"/>
      <w:r w:rsidRPr="004A7858">
        <w:t>».</w:t>
      </w:r>
    </w:p>
    <w:p w:rsidR="004A7858" w:rsidRPr="004A7858" w:rsidRDefault="004A7858" w:rsidP="004A7858">
      <w:pPr>
        <w:spacing w:line="276" w:lineRule="auto"/>
        <w:ind w:firstLine="567"/>
        <w:jc w:val="both"/>
      </w:pPr>
      <w:r w:rsidRPr="004A7858">
        <w:t xml:space="preserve">При составлении отчета были использованы архивные материалы 2007 и 2011 годов, было обработано 13 архивных выработок, общим метражом 224,0 п. м.  </w:t>
      </w:r>
    </w:p>
    <w:p w:rsidR="004A7858" w:rsidRPr="004A7858" w:rsidRDefault="004A7858" w:rsidP="004A7858">
      <w:pPr>
        <w:spacing w:line="276" w:lineRule="auto"/>
        <w:ind w:firstLine="567"/>
        <w:jc w:val="both"/>
      </w:pPr>
      <w:r w:rsidRPr="004A7858">
        <w:t>Камеральные работы включили в себя обработку архивных, полевых и лаборато</w:t>
      </w:r>
      <w:r w:rsidRPr="004A7858">
        <w:t>р</w:t>
      </w:r>
      <w:r w:rsidRPr="004A7858">
        <w:t>ных материалов, составление технического отчета и графических приложений.</w:t>
      </w:r>
    </w:p>
    <w:p w:rsidR="00157B9D" w:rsidRPr="00233BE0" w:rsidRDefault="00157B9D" w:rsidP="00DC5AAF">
      <w:pPr>
        <w:spacing w:line="276" w:lineRule="auto"/>
        <w:ind w:firstLine="567"/>
        <w:jc w:val="both"/>
        <w:rPr>
          <w:b/>
          <w:i/>
          <w:highlight w:val="yellow"/>
        </w:rPr>
      </w:pPr>
    </w:p>
    <w:p w:rsidR="00FE4FCE" w:rsidRPr="004F3C8C" w:rsidRDefault="00FE4FCE" w:rsidP="00FE4FCE">
      <w:pPr>
        <w:widowControl w:val="0"/>
        <w:tabs>
          <w:tab w:val="left" w:pos="992"/>
          <w:tab w:val="right" w:pos="9911"/>
        </w:tabs>
        <w:ind w:firstLine="567"/>
        <w:jc w:val="both"/>
      </w:pPr>
      <w:r w:rsidRPr="004F3C8C">
        <w:rPr>
          <w:b/>
          <w:i/>
        </w:rPr>
        <w:t>Инженерно-экологические изыскания</w:t>
      </w:r>
      <w:r w:rsidRPr="004F3C8C">
        <w:t xml:space="preserve"> 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В составе инженерно-экологических изысканий выполнены следующие виды работ:</w:t>
      </w:r>
    </w:p>
    <w:p w:rsidR="004F3C8C" w:rsidRPr="004F3C8C" w:rsidRDefault="004F3C8C" w:rsidP="004F3C8C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4F3C8C">
        <w:t>биотестирование грунта</w:t>
      </w:r>
      <w:r w:rsidRPr="004F3C8C">
        <w:rPr>
          <w:lang w:val="en-US"/>
        </w:rPr>
        <w:t>;</w:t>
      </w:r>
    </w:p>
    <w:p w:rsidR="004F3C8C" w:rsidRPr="004F3C8C" w:rsidRDefault="004F3C8C" w:rsidP="004F3C8C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4F3C8C">
        <w:t>исследования почв по химическим, микробиологическим, санитарно-паразитологическим показателям;</w:t>
      </w:r>
    </w:p>
    <w:p w:rsidR="004F3C8C" w:rsidRPr="004F3C8C" w:rsidRDefault="004F3C8C" w:rsidP="004F3C8C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4F3C8C">
        <w:t>исследования атмосферного воздуха</w:t>
      </w:r>
      <w:r w:rsidRPr="004F3C8C">
        <w:rPr>
          <w:lang w:val="en-US"/>
        </w:rPr>
        <w:t>;</w:t>
      </w:r>
    </w:p>
    <w:p w:rsidR="004F3C8C" w:rsidRPr="004F3C8C" w:rsidRDefault="004F3C8C" w:rsidP="004F3C8C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4F3C8C">
        <w:t>исследования физических факторов: шум, вибрация, инфразвук, ЭМИ;</w:t>
      </w:r>
    </w:p>
    <w:p w:rsidR="004F3C8C" w:rsidRPr="004F3C8C" w:rsidRDefault="004F3C8C" w:rsidP="004F3C8C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4F3C8C">
        <w:t>радиологическое обследование территории.</w:t>
      </w:r>
    </w:p>
    <w:p w:rsidR="004F3C8C" w:rsidRPr="004F3C8C" w:rsidRDefault="004F3C8C" w:rsidP="004F3C8C">
      <w:pPr>
        <w:spacing w:line="276" w:lineRule="auto"/>
        <w:ind w:firstLine="567"/>
        <w:jc w:val="both"/>
      </w:pPr>
      <w:r w:rsidRPr="004F3C8C">
        <w:t>Исследования проведены на территории площадью 1,7 га.</w:t>
      </w:r>
    </w:p>
    <w:p w:rsidR="004F3C8C" w:rsidRPr="004F3C8C" w:rsidRDefault="004F3C8C" w:rsidP="004F3C8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</w:rPr>
      </w:pPr>
      <w:r w:rsidRPr="004F3C8C">
        <w:rPr>
          <w:rFonts w:eastAsia="TimesNewRomanPSMT"/>
        </w:rPr>
        <w:t xml:space="preserve">Для исследования почв по химическим показателям проведен отбор 12 проб из </w:t>
      </w:r>
      <w:r w:rsidR="00F036C0">
        <w:rPr>
          <w:rFonts w:eastAsia="TimesNewRomanPSMT"/>
        </w:rPr>
        <w:br/>
      </w:r>
      <w:r w:rsidRPr="004F3C8C">
        <w:rPr>
          <w:rFonts w:eastAsia="TimesNewRomanPSMT"/>
        </w:rPr>
        <w:t xml:space="preserve">2 скважин с глубины 0,0-5,0 м. Для исследования почв по </w:t>
      </w:r>
      <w:r w:rsidRPr="004F3C8C">
        <w:t>микробиологическим и параз</w:t>
      </w:r>
      <w:r w:rsidRPr="004F3C8C">
        <w:t>и</w:t>
      </w:r>
      <w:r w:rsidRPr="004F3C8C">
        <w:t>тологическим показателям</w:t>
      </w:r>
      <w:r w:rsidRPr="004F3C8C">
        <w:rPr>
          <w:rFonts w:eastAsia="TimesNewRomanPSMT"/>
        </w:rPr>
        <w:t xml:space="preserve"> проведен отбор 2 проб с поверхности (0,0-0,2 м). При биот</w:t>
      </w:r>
      <w:r w:rsidRPr="004F3C8C">
        <w:rPr>
          <w:rFonts w:eastAsia="TimesNewRomanPSMT"/>
        </w:rPr>
        <w:t>е</w:t>
      </w:r>
      <w:r w:rsidRPr="004F3C8C">
        <w:rPr>
          <w:rFonts w:eastAsia="TimesNewRomanPSMT"/>
        </w:rPr>
        <w:t xml:space="preserve">стировании почв с глубины до 5,0 м в качестве тест-объектов использованы </w:t>
      </w:r>
      <w:proofErr w:type="spellStart"/>
      <w:r w:rsidRPr="004F3C8C">
        <w:rPr>
          <w:rFonts w:eastAsia="TimesNewRomanPSMT"/>
        </w:rPr>
        <w:t>Daphnia</w:t>
      </w:r>
      <w:proofErr w:type="spellEnd"/>
      <w:r w:rsidRPr="004F3C8C">
        <w:rPr>
          <w:rFonts w:eastAsia="TimesNewRomanPSMT"/>
        </w:rPr>
        <w:t xml:space="preserve"> </w:t>
      </w:r>
      <w:proofErr w:type="spellStart"/>
      <w:r w:rsidRPr="004F3C8C">
        <w:rPr>
          <w:rFonts w:eastAsia="TimesNewRomanPSMT"/>
        </w:rPr>
        <w:t>magna</w:t>
      </w:r>
      <w:proofErr w:type="spellEnd"/>
      <w:r w:rsidRPr="004F3C8C">
        <w:rPr>
          <w:rFonts w:eastAsia="TimesNewRomanPSMT"/>
        </w:rPr>
        <w:t xml:space="preserve"> и </w:t>
      </w:r>
      <w:r w:rsidRPr="004F3C8C">
        <w:rPr>
          <w:rFonts w:eastAsia="TimesNewRomanPSMT"/>
          <w:lang w:val="en-US"/>
        </w:rPr>
        <w:t>Chlorella</w:t>
      </w:r>
      <w:r w:rsidRPr="004F3C8C">
        <w:rPr>
          <w:rFonts w:eastAsia="TimesNewRomanPSMT"/>
        </w:rPr>
        <w:t xml:space="preserve"> </w:t>
      </w:r>
      <w:r w:rsidRPr="004F3C8C">
        <w:rPr>
          <w:rFonts w:eastAsia="TimesNewRomanPSMT"/>
          <w:lang w:val="en-US"/>
        </w:rPr>
        <w:t>vulgaris</w:t>
      </w:r>
      <w:r w:rsidRPr="004F3C8C">
        <w:rPr>
          <w:rFonts w:eastAsia="TimesNewRomanPSMT"/>
        </w:rPr>
        <w:t xml:space="preserve"> </w:t>
      </w:r>
      <w:proofErr w:type="spellStart"/>
      <w:r w:rsidRPr="004F3C8C">
        <w:rPr>
          <w:rFonts w:eastAsia="TimesNewRomanPSMT"/>
          <w:lang w:val="en-US"/>
        </w:rPr>
        <w:t>beijer</w:t>
      </w:r>
      <w:proofErr w:type="spellEnd"/>
      <w:r w:rsidRPr="004F3C8C">
        <w:rPr>
          <w:rFonts w:eastAsia="TimesNewRomanPSMT"/>
        </w:rPr>
        <w:t>.</w:t>
      </w:r>
    </w:p>
    <w:p w:rsidR="004F3C8C" w:rsidRPr="004F3C8C" w:rsidRDefault="004F3C8C" w:rsidP="004F3C8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</w:rPr>
      </w:pPr>
      <w:r w:rsidRPr="004F3C8C">
        <w:rPr>
          <w:rFonts w:eastAsia="TimesNewRomanPSMT"/>
        </w:rPr>
        <w:t>Для исследования атмосферного воздуха проведен отбор проб в 1 точке в центре участка изысканий.</w:t>
      </w:r>
    </w:p>
    <w:p w:rsidR="004F3C8C" w:rsidRPr="004F3C8C" w:rsidRDefault="004F3C8C" w:rsidP="004F3C8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</w:rPr>
      </w:pPr>
      <w:r w:rsidRPr="004F3C8C">
        <w:rPr>
          <w:rFonts w:eastAsia="TimesNewRomanPSMT"/>
        </w:rPr>
        <w:t>Измерения уровней шума проведены в дневное и ночное время суток в 2 точках в западном и восточном секторах участка изысканий.</w:t>
      </w:r>
    </w:p>
    <w:p w:rsidR="004F3C8C" w:rsidRPr="004F3C8C" w:rsidRDefault="004F3C8C" w:rsidP="004F3C8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</w:rPr>
      </w:pPr>
      <w:r w:rsidRPr="004F3C8C">
        <w:rPr>
          <w:rFonts w:eastAsia="TimesNewRomanPSMT"/>
        </w:rPr>
        <w:lastRenderedPageBreak/>
        <w:t>Измерения уровней инфразвука проведены в дневное время суток в 2 точках в з</w:t>
      </w:r>
      <w:r w:rsidRPr="004F3C8C">
        <w:rPr>
          <w:rFonts w:eastAsia="TimesNewRomanPSMT"/>
        </w:rPr>
        <w:t>а</w:t>
      </w:r>
      <w:r w:rsidRPr="004F3C8C">
        <w:rPr>
          <w:rFonts w:eastAsia="TimesNewRomanPSMT"/>
        </w:rPr>
        <w:t>падном и восточном секторах участка изысканий.</w:t>
      </w:r>
    </w:p>
    <w:p w:rsidR="004F3C8C" w:rsidRPr="004F3C8C" w:rsidRDefault="004F3C8C" w:rsidP="004F3C8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</w:rPr>
      </w:pPr>
      <w:r w:rsidRPr="004F3C8C">
        <w:rPr>
          <w:rFonts w:eastAsia="TimesNewRomanPSMT"/>
        </w:rPr>
        <w:t>Измерения уровней вибрации проведены в дневное время суток в ближайшем к участку изысканий жилом здании в южном направлении от границ участка по Дунайскому пр., д. 5.</w:t>
      </w:r>
    </w:p>
    <w:p w:rsidR="004F3C8C" w:rsidRPr="004F3C8C" w:rsidRDefault="004F3C8C" w:rsidP="004F3C8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</w:rPr>
      </w:pPr>
      <w:r w:rsidRPr="004F3C8C">
        <w:rPr>
          <w:rFonts w:eastAsia="TimesNewRomanPSMT"/>
        </w:rPr>
        <w:t>Измерения параметров ЭМИ проведены в дневное время суток в 2 точках в северном и южном секторах участка изысканий.</w:t>
      </w:r>
    </w:p>
    <w:p w:rsidR="004F3C8C" w:rsidRPr="004F3C8C" w:rsidRDefault="004F3C8C" w:rsidP="004F3C8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TimesNewRomanPSMT"/>
        </w:rPr>
      </w:pPr>
      <w:r w:rsidRPr="004F3C8C">
        <w:rPr>
          <w:rFonts w:eastAsia="TimesNewRomanPSMT"/>
        </w:rPr>
        <w:t>Поисковая гамма-съемка территории проведена по маршрутным профилям</w:t>
      </w:r>
      <w:r w:rsidRPr="004F3C8C">
        <w:t xml:space="preserve"> </w:t>
      </w:r>
      <w:r w:rsidRPr="004F3C8C">
        <w:rPr>
          <w:rFonts w:eastAsia="TimesNewRomanPSMT"/>
        </w:rPr>
        <w:t>в ма</w:t>
      </w:r>
      <w:r w:rsidRPr="004F3C8C">
        <w:rPr>
          <w:rFonts w:eastAsia="TimesNewRomanPSMT"/>
        </w:rPr>
        <w:t>с</w:t>
      </w:r>
      <w:r w:rsidRPr="004F3C8C">
        <w:rPr>
          <w:rFonts w:eastAsia="TimesNewRomanPSMT"/>
        </w:rPr>
        <w:t>штабе 1:250 при непрерывном прослушиванием скорости счета импульсов в головной т</w:t>
      </w:r>
      <w:r w:rsidRPr="004F3C8C">
        <w:rPr>
          <w:rFonts w:eastAsia="TimesNewRomanPSMT"/>
        </w:rPr>
        <w:t>е</w:t>
      </w:r>
      <w:r w:rsidRPr="004F3C8C">
        <w:rPr>
          <w:rFonts w:eastAsia="TimesNewRomanPSMT"/>
        </w:rPr>
        <w:t>лефон. Проведено 17 измерений МАД. Измерения плотности потока радона с поверхности грунта проведены в 26 точках.</w:t>
      </w:r>
    </w:p>
    <w:p w:rsidR="004F3C8C" w:rsidRDefault="004F3C8C" w:rsidP="00FE4FCE">
      <w:pPr>
        <w:spacing w:line="276" w:lineRule="auto"/>
        <w:jc w:val="both"/>
        <w:rPr>
          <w:b/>
        </w:rPr>
      </w:pPr>
    </w:p>
    <w:p w:rsidR="00FE4FCE" w:rsidRPr="00203CAD" w:rsidRDefault="00FE4FCE" w:rsidP="00F036C0">
      <w:pPr>
        <w:spacing w:after="240" w:line="276" w:lineRule="auto"/>
        <w:jc w:val="both"/>
        <w:rPr>
          <w:b/>
        </w:rPr>
      </w:pPr>
      <w:r w:rsidRPr="00203CAD">
        <w:rPr>
          <w:b/>
        </w:rPr>
        <w:t>3.1.4</w:t>
      </w:r>
      <w:r w:rsidR="0048246F" w:rsidRPr="00203CAD">
        <w:rPr>
          <w:b/>
        </w:rPr>
        <w:t>.</w:t>
      </w:r>
      <w:r w:rsidRPr="00203CAD">
        <w:rPr>
          <w:b/>
        </w:rPr>
        <w:t xml:space="preserve"> </w:t>
      </w:r>
      <w:r w:rsidRPr="00203CAD">
        <w:rPr>
          <w:b/>
          <w:lang w:val="en-US"/>
        </w:rPr>
        <w:t>C</w:t>
      </w:r>
      <w:r w:rsidRPr="00203CAD">
        <w:rPr>
          <w:b/>
        </w:rPr>
        <w:t>ведения об оперативных изменениях, внесенных заявителем в результаты инженерных изысканий в процессе проведения негосударственной экспертизы</w:t>
      </w:r>
    </w:p>
    <w:p w:rsidR="00125DA1" w:rsidRPr="00203CAD" w:rsidRDefault="00FE4FCE" w:rsidP="00DB5A4E">
      <w:pPr>
        <w:pStyle w:val="1"/>
        <w:tabs>
          <w:tab w:val="left" w:pos="567"/>
          <w:tab w:val="left" w:pos="993"/>
        </w:tabs>
        <w:spacing w:after="0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203CAD">
        <w:rPr>
          <w:rFonts w:ascii="Times New Roman" w:hAnsi="Times New Roman"/>
          <w:sz w:val="24"/>
          <w:szCs w:val="24"/>
        </w:rPr>
        <w:t>В ходе проведения негосударственной экспертизы в материалы инженерных изыск</w:t>
      </w:r>
      <w:r w:rsidRPr="00203CAD">
        <w:rPr>
          <w:rFonts w:ascii="Times New Roman" w:hAnsi="Times New Roman"/>
          <w:sz w:val="24"/>
          <w:szCs w:val="24"/>
        </w:rPr>
        <w:t>а</w:t>
      </w:r>
      <w:r w:rsidRPr="00203CAD">
        <w:rPr>
          <w:rFonts w:ascii="Times New Roman" w:hAnsi="Times New Roman"/>
          <w:sz w:val="24"/>
          <w:szCs w:val="24"/>
        </w:rPr>
        <w:t xml:space="preserve">ний внесены </w:t>
      </w:r>
      <w:r w:rsidR="00125DA1" w:rsidRPr="00203CAD">
        <w:rPr>
          <w:rFonts w:ascii="Times New Roman" w:hAnsi="Times New Roman"/>
          <w:sz w:val="24"/>
          <w:szCs w:val="24"/>
        </w:rPr>
        <w:t xml:space="preserve">следующие </w:t>
      </w:r>
      <w:r w:rsidRPr="00203CAD">
        <w:rPr>
          <w:rFonts w:ascii="Times New Roman" w:hAnsi="Times New Roman"/>
          <w:sz w:val="24"/>
          <w:szCs w:val="24"/>
        </w:rPr>
        <w:t>изменения и дополнения по замечаниям экспертов</w:t>
      </w:r>
      <w:r w:rsidR="00125DA1" w:rsidRPr="00203CAD">
        <w:rPr>
          <w:rFonts w:ascii="Times New Roman" w:hAnsi="Times New Roman"/>
          <w:sz w:val="24"/>
          <w:szCs w:val="24"/>
        </w:rPr>
        <w:t>:</w:t>
      </w:r>
    </w:p>
    <w:p w:rsidR="00F036C0" w:rsidRDefault="00F036C0" w:rsidP="00743233">
      <w:pPr>
        <w:spacing w:line="276" w:lineRule="auto"/>
        <w:ind w:firstLine="567"/>
        <w:jc w:val="both"/>
        <w:rPr>
          <w:b/>
          <w:i/>
        </w:rPr>
      </w:pPr>
    </w:p>
    <w:p w:rsidR="000C1726" w:rsidRPr="00D02ED0" w:rsidRDefault="000C1726" w:rsidP="00743233">
      <w:pPr>
        <w:spacing w:line="276" w:lineRule="auto"/>
        <w:ind w:firstLine="567"/>
        <w:jc w:val="both"/>
        <w:rPr>
          <w:b/>
          <w:i/>
        </w:rPr>
      </w:pPr>
      <w:r w:rsidRPr="00D02ED0">
        <w:rPr>
          <w:b/>
          <w:i/>
        </w:rPr>
        <w:t>И</w:t>
      </w:r>
      <w:r w:rsidR="00FE4FCE" w:rsidRPr="00D02ED0">
        <w:rPr>
          <w:b/>
          <w:i/>
        </w:rPr>
        <w:t xml:space="preserve">нженерно-геологические изыскания </w:t>
      </w:r>
    </w:p>
    <w:p w:rsidR="004A7858" w:rsidRPr="004A7858" w:rsidRDefault="004A7858" w:rsidP="00DD0905">
      <w:pPr>
        <w:numPr>
          <w:ilvl w:val="0"/>
          <w:numId w:val="23"/>
        </w:numPr>
        <w:tabs>
          <w:tab w:val="left" w:pos="567"/>
        </w:tabs>
        <w:spacing w:line="276" w:lineRule="auto"/>
        <w:ind w:left="0" w:firstLine="284"/>
        <w:jc w:val="both"/>
      </w:pPr>
      <w:r>
        <w:t>п</w:t>
      </w:r>
      <w:r w:rsidRPr="004A7858">
        <w:t>редставлена согласованная Заказчиком Программа на ин</w:t>
      </w:r>
      <w:r>
        <w:t>женерно-геологические изыскания;</w:t>
      </w:r>
    </w:p>
    <w:p w:rsidR="004A7858" w:rsidRDefault="004A7858" w:rsidP="0039049E">
      <w:pPr>
        <w:widowControl w:val="0"/>
        <w:tabs>
          <w:tab w:val="left" w:pos="992"/>
          <w:tab w:val="right" w:pos="9911"/>
        </w:tabs>
        <w:ind w:firstLine="567"/>
        <w:jc w:val="both"/>
        <w:rPr>
          <w:b/>
          <w:i/>
        </w:rPr>
      </w:pPr>
    </w:p>
    <w:p w:rsidR="00FE4FCE" w:rsidRPr="004D1C6A" w:rsidRDefault="00FE4FCE" w:rsidP="00FE4FCE">
      <w:pPr>
        <w:spacing w:line="276" w:lineRule="auto"/>
        <w:jc w:val="both"/>
        <w:rPr>
          <w:b/>
        </w:rPr>
      </w:pPr>
      <w:r w:rsidRPr="004D1C6A">
        <w:rPr>
          <w:b/>
        </w:rPr>
        <w:t>3.2</w:t>
      </w:r>
      <w:r w:rsidR="00392025" w:rsidRPr="004D1C6A">
        <w:rPr>
          <w:b/>
        </w:rPr>
        <w:t>.</w:t>
      </w:r>
      <w:r w:rsidRPr="004D1C6A">
        <w:rPr>
          <w:b/>
        </w:rPr>
        <w:t xml:space="preserve"> Описание технической части проектной документации</w:t>
      </w:r>
    </w:p>
    <w:p w:rsidR="00FE4FCE" w:rsidRPr="004D1C6A" w:rsidRDefault="00FE4FCE" w:rsidP="00F036C0">
      <w:pPr>
        <w:spacing w:after="240" w:line="276" w:lineRule="auto"/>
        <w:jc w:val="both"/>
        <w:rPr>
          <w:b/>
        </w:rPr>
      </w:pPr>
      <w:r w:rsidRPr="004D1C6A">
        <w:rPr>
          <w:b/>
        </w:rPr>
        <w:t>3.2.1</w:t>
      </w:r>
      <w:r w:rsidR="00392025" w:rsidRPr="004D1C6A">
        <w:rPr>
          <w:b/>
        </w:rPr>
        <w:t>.</w:t>
      </w:r>
      <w:r w:rsidRPr="004D1C6A">
        <w:rPr>
          <w:b/>
        </w:rPr>
        <w:t xml:space="preserve"> Перечень рассмотренных разделов проектной документации</w:t>
      </w:r>
      <w:r w:rsidR="00895DB8" w:rsidRPr="004D1C6A">
        <w:rPr>
          <w:b/>
        </w:rPr>
        <w:t>:</w:t>
      </w:r>
    </w:p>
    <w:p w:rsidR="00FE4FCE" w:rsidRPr="004D1C6A" w:rsidRDefault="00FE4FCE" w:rsidP="00FE4FCE">
      <w:pPr>
        <w:spacing w:line="276" w:lineRule="auto"/>
        <w:ind w:firstLine="567"/>
        <w:jc w:val="both"/>
      </w:pPr>
      <w:r w:rsidRPr="004D1C6A">
        <w:t>Рассмотрены все разделы, представленные по составу согласно «Положению о с</w:t>
      </w:r>
      <w:r w:rsidRPr="004D1C6A">
        <w:t>о</w:t>
      </w:r>
      <w:r w:rsidRPr="004D1C6A">
        <w:t>ставе разделов проектной документации и требованиях к их содержанию», утвержденн</w:t>
      </w:r>
      <w:r w:rsidRPr="004D1C6A">
        <w:t>о</w:t>
      </w:r>
      <w:r w:rsidRPr="004D1C6A">
        <w:t>му постановлением Правительства РФ от 16.02.2008 № 87, за исключением разделов и подразделов:</w:t>
      </w:r>
    </w:p>
    <w:p w:rsidR="00FD5BFF" w:rsidRPr="001C1D40" w:rsidRDefault="00FD5BFF" w:rsidP="00FD5BFF">
      <w:pPr>
        <w:numPr>
          <w:ilvl w:val="0"/>
          <w:numId w:val="4"/>
        </w:numPr>
        <w:tabs>
          <w:tab w:val="left" w:pos="567"/>
        </w:tabs>
        <w:spacing w:line="276" w:lineRule="auto"/>
        <w:ind w:left="0" w:firstLine="284"/>
        <w:jc w:val="both"/>
      </w:pPr>
      <w:r w:rsidRPr="001C1D40">
        <w:t>раздел «Проект организации работ по сносу или демонтажу объектов капитального строительства». В соответствии с заданием Заказчика на разработку проектной докуме</w:t>
      </w:r>
      <w:r w:rsidRPr="001C1D40">
        <w:t>н</w:t>
      </w:r>
      <w:r w:rsidRPr="001C1D40">
        <w:t>тации, раздел не разрабатывался в виду отсутствия объектов подлежащих сносу и демо</w:t>
      </w:r>
      <w:r w:rsidRPr="001C1D40">
        <w:t>н</w:t>
      </w:r>
      <w:r w:rsidRPr="001C1D40">
        <w:t>тажу;</w:t>
      </w:r>
    </w:p>
    <w:p w:rsidR="001C1D40" w:rsidRPr="004D1C6A" w:rsidRDefault="001C1D40" w:rsidP="001C1D40">
      <w:pPr>
        <w:pStyle w:val="a3"/>
        <w:numPr>
          <w:ilvl w:val="0"/>
          <w:numId w:val="4"/>
        </w:numPr>
        <w:tabs>
          <w:tab w:val="left" w:pos="567"/>
        </w:tabs>
        <w:spacing w:after="0"/>
        <w:ind w:left="0" w:firstLine="284"/>
        <w:jc w:val="both"/>
      </w:pPr>
      <w:r w:rsidRPr="004D1C6A">
        <w:rPr>
          <w:rFonts w:ascii="Times New Roman" w:eastAsia="Times New Roman" w:hAnsi="Times New Roman"/>
          <w:sz w:val="24"/>
          <w:szCs w:val="28"/>
          <w:lang w:eastAsia="ru-RU"/>
        </w:rPr>
        <w:t>раздел 5. Подраздел «Система газоснабжения». Газопотребляющее оборудование на объекте не используется</w:t>
      </w:r>
      <w:r w:rsidRPr="004D1C6A">
        <w:rPr>
          <w:szCs w:val="28"/>
        </w:rPr>
        <w:t xml:space="preserve">. </w:t>
      </w:r>
    </w:p>
    <w:p w:rsidR="00FE4FCE" w:rsidRPr="004D1C6A" w:rsidRDefault="00FD5BFF" w:rsidP="0048515A">
      <w:pPr>
        <w:numPr>
          <w:ilvl w:val="0"/>
          <w:numId w:val="4"/>
        </w:numPr>
        <w:tabs>
          <w:tab w:val="left" w:pos="567"/>
        </w:tabs>
        <w:spacing w:line="276" w:lineRule="auto"/>
        <w:ind w:left="0" w:firstLine="284"/>
        <w:jc w:val="both"/>
      </w:pPr>
      <w:r w:rsidRPr="004D1C6A">
        <w:t>с</w:t>
      </w:r>
      <w:r w:rsidR="00FE4FCE" w:rsidRPr="004D1C6A">
        <w:t>мета на строительство объекта капитального строительства</w:t>
      </w:r>
      <w:r w:rsidR="00895DB8" w:rsidRPr="004D1C6A">
        <w:t>.</w:t>
      </w:r>
      <w:r w:rsidR="00FE4FCE" w:rsidRPr="004D1C6A">
        <w:t xml:space="preserve">  </w:t>
      </w:r>
      <w:r w:rsidR="00895DB8" w:rsidRPr="004D1C6A">
        <w:t>В</w:t>
      </w:r>
      <w:r w:rsidR="00FE4FCE" w:rsidRPr="004D1C6A">
        <w:t xml:space="preserve"> соответствии с п. 7 «Положения о составе разделов проектной документации и требованиях к их содерж</w:t>
      </w:r>
      <w:r w:rsidR="00FE4FCE" w:rsidRPr="004D1C6A">
        <w:t>а</w:t>
      </w:r>
      <w:r w:rsidR="00FE4FCE" w:rsidRPr="004D1C6A">
        <w:t>нию</w:t>
      </w:r>
      <w:r w:rsidR="007738EB" w:rsidRPr="004D1C6A">
        <w:t>»</w:t>
      </w:r>
      <w:r w:rsidR="00FE4FCE" w:rsidRPr="004D1C6A">
        <w:t>,  утвержденного постановлением Правительства РФ от 16.02.2008  № 87, раздел для проведения негосударствен</w:t>
      </w:r>
      <w:r w:rsidR="007F0CF3" w:rsidRPr="004D1C6A">
        <w:t>ной экспертизы не представлялся;</w:t>
      </w:r>
    </w:p>
    <w:p w:rsidR="00FE4FCE" w:rsidRPr="00107711" w:rsidRDefault="00FE4FCE" w:rsidP="007F0CF3">
      <w:pPr>
        <w:spacing w:line="276" w:lineRule="auto"/>
        <w:ind w:firstLine="567"/>
        <w:jc w:val="both"/>
      </w:pPr>
      <w:r w:rsidRPr="00107711">
        <w:rPr>
          <w:u w:val="single"/>
        </w:rPr>
        <w:t>Перечень рассмотренных разделов и подразделов</w:t>
      </w:r>
      <w:r w:rsidRPr="00107711">
        <w:t>: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1. Обозначение СС/02-14-ПЗ.  Пояснительная записка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2. Обозначение СС/02-14-ПЗУ. Схема планировочной организации земельн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го участка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3. Часть 1. Обозначение СС/02-14-АР1. Архитектурные решения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3. Часть 2. Обозначение СС/02-14-АР2.  Расчет инсоляции и коэффициента естественного освещения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lastRenderedPageBreak/>
        <w:t>Раздел 3. Часть 3. Обозначение СС/02-14-АР3. Архитектурно-строительная  акуст</w:t>
      </w:r>
      <w:r w:rsidRPr="00996DBF">
        <w:rPr>
          <w:rFonts w:ascii="Times New Roman" w:hAnsi="Times New Roman"/>
          <w:sz w:val="24"/>
          <w:szCs w:val="24"/>
        </w:rPr>
        <w:t>и</w:t>
      </w:r>
      <w:r w:rsidRPr="00996DBF">
        <w:rPr>
          <w:rFonts w:ascii="Times New Roman" w:hAnsi="Times New Roman"/>
          <w:sz w:val="24"/>
          <w:szCs w:val="24"/>
        </w:rPr>
        <w:t>ка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4. Часть 1. Обозначение СС/02-14-ОПР. Объемно-планировочные решения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 xml:space="preserve">Раздел 4. Часть 2. Обозначение СС/02-14-КЖ1. Конструкции железобетонные ниже </w:t>
      </w:r>
      <w:proofErr w:type="spellStart"/>
      <w:r w:rsidRPr="00996DBF">
        <w:rPr>
          <w:rFonts w:ascii="Times New Roman" w:hAnsi="Times New Roman"/>
          <w:sz w:val="24"/>
          <w:szCs w:val="24"/>
        </w:rPr>
        <w:t>отм</w:t>
      </w:r>
      <w:proofErr w:type="spellEnd"/>
      <w:r w:rsidRPr="00996DBF">
        <w:rPr>
          <w:rFonts w:ascii="Times New Roman" w:hAnsi="Times New Roman"/>
          <w:sz w:val="24"/>
          <w:szCs w:val="24"/>
        </w:rPr>
        <w:t>. -0,150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 xml:space="preserve">Раздел 4. Часть 3. Обозначение СС/02-14-КЖ2. Конструкции железобетонные выше </w:t>
      </w:r>
      <w:proofErr w:type="spellStart"/>
      <w:r w:rsidRPr="00996DBF">
        <w:rPr>
          <w:rFonts w:ascii="Times New Roman" w:hAnsi="Times New Roman"/>
          <w:sz w:val="24"/>
          <w:szCs w:val="24"/>
        </w:rPr>
        <w:t>отм</w:t>
      </w:r>
      <w:proofErr w:type="spellEnd"/>
      <w:r w:rsidRPr="00996DBF">
        <w:rPr>
          <w:rFonts w:ascii="Times New Roman" w:hAnsi="Times New Roman"/>
          <w:sz w:val="24"/>
          <w:szCs w:val="24"/>
        </w:rPr>
        <w:t>. -0,150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4. Часть 4. Обозначение СС/02-14-КР. Конструктивные расчеты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 xml:space="preserve">Раздел 5. Подраздел 1. </w:t>
      </w:r>
      <w:r w:rsidR="000E0D9D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="000E0D9D" w:rsidRPr="000E0D9D">
        <w:rPr>
          <w:rFonts w:ascii="Times New Roman" w:eastAsia="Times New Roman" w:hAnsi="Times New Roman"/>
          <w:sz w:val="24"/>
          <w:szCs w:val="24"/>
          <w:lang w:eastAsia="ru-RU"/>
        </w:rPr>
        <w:t>ом 5.1.1</w:t>
      </w:r>
      <w:r w:rsidR="000E0D9D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0E0D9D" w:rsidRPr="000E0D9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96DBF">
        <w:rPr>
          <w:rFonts w:ascii="Times New Roman" w:hAnsi="Times New Roman"/>
          <w:sz w:val="24"/>
          <w:szCs w:val="24"/>
        </w:rPr>
        <w:t>Часть 1. Обозначение СС/02-14-ИОС1.1. Электр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снабжение и электроосвещение наружное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1.</w:t>
      </w:r>
      <w:r w:rsidR="000E0D9D" w:rsidRPr="000E0D9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E0D9D">
        <w:rPr>
          <w:rFonts w:ascii="Times New Roman" w:eastAsia="Times New Roman" w:hAnsi="Times New Roman"/>
          <w:sz w:val="24"/>
          <w:szCs w:val="24"/>
          <w:lang w:eastAsia="ru-RU"/>
        </w:rPr>
        <w:t>Т</w:t>
      </w:r>
      <w:r w:rsidR="000E0D9D" w:rsidRPr="000E0D9D">
        <w:rPr>
          <w:rFonts w:ascii="Times New Roman" w:eastAsia="Times New Roman" w:hAnsi="Times New Roman"/>
          <w:sz w:val="24"/>
          <w:szCs w:val="24"/>
          <w:lang w:eastAsia="ru-RU"/>
        </w:rPr>
        <w:t>ом 5.1.</w:t>
      </w:r>
      <w:r w:rsidR="000E0D9D">
        <w:rPr>
          <w:rFonts w:ascii="Times New Roman" w:eastAsia="Times New Roman" w:hAnsi="Times New Roman"/>
          <w:sz w:val="24"/>
          <w:szCs w:val="24"/>
          <w:lang w:eastAsia="ru-RU"/>
        </w:rPr>
        <w:t>2.</w:t>
      </w:r>
      <w:r w:rsidR="000E0D9D" w:rsidRPr="000E0D9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96DBF">
        <w:rPr>
          <w:rFonts w:ascii="Times New Roman" w:hAnsi="Times New Roman"/>
          <w:sz w:val="24"/>
          <w:szCs w:val="24"/>
        </w:rPr>
        <w:t xml:space="preserve"> Часть 2. Обозначение СС/02-14-ИОС1.2. Электр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снабжение и электроосвещение внутреннее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2. Часть 1. Обозначение СС/02-14-ИОС2.1. Водоснабжение наружное</w:t>
      </w:r>
      <w:r w:rsidR="000E0D9D">
        <w:rPr>
          <w:rFonts w:ascii="Times New Roman" w:hAnsi="Times New Roman"/>
          <w:sz w:val="24"/>
          <w:szCs w:val="24"/>
        </w:rPr>
        <w:t>;</w:t>
      </w:r>
      <w:r w:rsidRPr="00996DBF">
        <w:rPr>
          <w:rFonts w:ascii="Times New Roman" w:hAnsi="Times New Roman"/>
          <w:sz w:val="24"/>
          <w:szCs w:val="24"/>
        </w:rPr>
        <w:t xml:space="preserve"> 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2. Часть 2. Обозначение СС/02-14-ИОС2.2. Водоснабжение внутреннее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3. Часть 1. Обозначение СС/02-14-ИОС3.1. Водоотведение наружное</w:t>
      </w:r>
      <w:r w:rsidR="000E0D9D">
        <w:rPr>
          <w:rFonts w:ascii="Times New Roman" w:hAnsi="Times New Roman"/>
          <w:sz w:val="24"/>
          <w:szCs w:val="24"/>
        </w:rPr>
        <w:t>;</w:t>
      </w:r>
      <w:r w:rsidRPr="00996DBF">
        <w:rPr>
          <w:rFonts w:ascii="Times New Roman" w:hAnsi="Times New Roman"/>
          <w:sz w:val="24"/>
          <w:szCs w:val="24"/>
        </w:rPr>
        <w:t xml:space="preserve"> 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3. Часть 2. Обозначение СС/02-14-ИОС3.2. Водоотведение внутреннее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4. Часть 1. Обозначение  СС/02-14-ИОС4.1. Тепловые сети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4. Часть 2. Том 1. Обозначение СС/02-14-ИОС4.2.1. Индивид</w:t>
      </w:r>
      <w:r w:rsidRPr="00996DBF">
        <w:rPr>
          <w:rFonts w:ascii="Times New Roman" w:hAnsi="Times New Roman"/>
          <w:sz w:val="24"/>
          <w:szCs w:val="24"/>
        </w:rPr>
        <w:t>у</w:t>
      </w:r>
      <w:r w:rsidRPr="00996DBF">
        <w:rPr>
          <w:rFonts w:ascii="Times New Roman" w:hAnsi="Times New Roman"/>
          <w:sz w:val="24"/>
          <w:szCs w:val="24"/>
        </w:rPr>
        <w:t>альный тепловой пункт 1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4. Часть 2. Том 2.  Обозначение СС/02-14-ИОС4.2.2. Индивид</w:t>
      </w:r>
      <w:r w:rsidRPr="00996DBF">
        <w:rPr>
          <w:rFonts w:ascii="Times New Roman" w:hAnsi="Times New Roman"/>
          <w:sz w:val="24"/>
          <w:szCs w:val="24"/>
        </w:rPr>
        <w:t>у</w:t>
      </w:r>
      <w:r w:rsidRPr="00996DBF">
        <w:rPr>
          <w:rFonts w:ascii="Times New Roman" w:hAnsi="Times New Roman"/>
          <w:sz w:val="24"/>
          <w:szCs w:val="24"/>
        </w:rPr>
        <w:t>альный тепловой пункт 2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4. Часть 2. Том 3. Обозначение СС/02-14-ИОС4.2.3. Индивид</w:t>
      </w:r>
      <w:r w:rsidRPr="00996DBF">
        <w:rPr>
          <w:rFonts w:ascii="Times New Roman" w:hAnsi="Times New Roman"/>
          <w:sz w:val="24"/>
          <w:szCs w:val="24"/>
        </w:rPr>
        <w:t>у</w:t>
      </w:r>
      <w:r w:rsidRPr="00996DBF">
        <w:rPr>
          <w:rFonts w:ascii="Times New Roman" w:hAnsi="Times New Roman"/>
          <w:sz w:val="24"/>
          <w:szCs w:val="24"/>
        </w:rPr>
        <w:t>альный тепловой пункт 3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4. Часть 2. Том 4. Обозначение СС/02-14-ИОС4.2.4. Индивид</w:t>
      </w:r>
      <w:r w:rsidRPr="00996DBF">
        <w:rPr>
          <w:rFonts w:ascii="Times New Roman" w:hAnsi="Times New Roman"/>
          <w:sz w:val="24"/>
          <w:szCs w:val="24"/>
        </w:rPr>
        <w:t>у</w:t>
      </w:r>
      <w:r w:rsidRPr="00996DBF">
        <w:rPr>
          <w:rFonts w:ascii="Times New Roman" w:hAnsi="Times New Roman"/>
          <w:sz w:val="24"/>
          <w:szCs w:val="24"/>
        </w:rPr>
        <w:t>альный тепловой пункт 4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4. Часть 3. Обозначение СС/02-14-ИОС4.3. Отопление, вентил</w:t>
      </w:r>
      <w:r w:rsidRPr="00996DBF">
        <w:rPr>
          <w:rFonts w:ascii="Times New Roman" w:hAnsi="Times New Roman"/>
          <w:sz w:val="24"/>
          <w:szCs w:val="24"/>
        </w:rPr>
        <w:t>я</w:t>
      </w:r>
      <w:r w:rsidRPr="00996DBF">
        <w:rPr>
          <w:rFonts w:ascii="Times New Roman" w:hAnsi="Times New Roman"/>
          <w:sz w:val="24"/>
          <w:szCs w:val="24"/>
        </w:rPr>
        <w:t>ция и кондиционирование воздуха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5. Часть 1. Обозначение СС/02-14-ИОС5.1. Сети связи нару</w:t>
      </w:r>
      <w:r w:rsidRPr="00996DBF">
        <w:rPr>
          <w:rFonts w:ascii="Times New Roman" w:hAnsi="Times New Roman"/>
          <w:sz w:val="24"/>
          <w:szCs w:val="24"/>
        </w:rPr>
        <w:t>ж</w:t>
      </w:r>
      <w:r w:rsidRPr="00996DBF">
        <w:rPr>
          <w:rFonts w:ascii="Times New Roman" w:hAnsi="Times New Roman"/>
          <w:sz w:val="24"/>
          <w:szCs w:val="24"/>
        </w:rPr>
        <w:t>ные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5. Часть 2. Обозначение СС/02-14-ИОС5.2. Сети связи внутре</w:t>
      </w:r>
      <w:r w:rsidRPr="00996DBF">
        <w:rPr>
          <w:rFonts w:ascii="Times New Roman" w:hAnsi="Times New Roman"/>
          <w:sz w:val="24"/>
          <w:szCs w:val="24"/>
        </w:rPr>
        <w:t>н</w:t>
      </w:r>
      <w:r w:rsidRPr="00996DBF">
        <w:rPr>
          <w:rFonts w:ascii="Times New Roman" w:hAnsi="Times New Roman"/>
          <w:sz w:val="24"/>
          <w:szCs w:val="24"/>
        </w:rPr>
        <w:t>ние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5. Часть 3. Обозначение СС/02-14-ИОС5.3. Системы безопасн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сти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5. Часть 4. Обозначение СС/02-14-ИОС5.4. Система контроля и управления доступом</w:t>
      </w:r>
      <w:r w:rsidR="000E0D9D">
        <w:rPr>
          <w:rFonts w:ascii="Times New Roman" w:hAnsi="Times New Roman"/>
          <w:sz w:val="24"/>
          <w:szCs w:val="24"/>
        </w:rPr>
        <w:t>;</w:t>
      </w:r>
      <w:r w:rsidRPr="00996DBF">
        <w:rPr>
          <w:rFonts w:ascii="Times New Roman" w:hAnsi="Times New Roman"/>
          <w:sz w:val="24"/>
          <w:szCs w:val="24"/>
        </w:rPr>
        <w:t xml:space="preserve">  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5. Часть 5. Обозначение СС/02-14-ИОС5.5. Автоматизация и диспетчеризация инженерных систем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5. Часть 6. Обозначение СС/02-14-ИОС5.6. Автоматизация з</w:t>
      </w:r>
      <w:r w:rsidRPr="00996DBF">
        <w:rPr>
          <w:rFonts w:ascii="Times New Roman" w:hAnsi="Times New Roman"/>
          <w:sz w:val="24"/>
          <w:szCs w:val="24"/>
        </w:rPr>
        <w:t>а</w:t>
      </w:r>
      <w:r w:rsidRPr="00996DBF">
        <w:rPr>
          <w:rFonts w:ascii="Times New Roman" w:hAnsi="Times New Roman"/>
          <w:sz w:val="24"/>
          <w:szCs w:val="24"/>
        </w:rPr>
        <w:t>щиты от загазованности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5. Подраздел 7.</w:t>
      </w:r>
      <w:r w:rsidR="007E28D6" w:rsidRPr="007E28D6">
        <w:rPr>
          <w:rFonts w:ascii="Times New Roman" w:eastAsia="Times New Roman" w:hAnsi="Times New Roman"/>
          <w:sz w:val="24"/>
          <w:szCs w:val="24"/>
          <w:lang w:eastAsia="ru-RU"/>
        </w:rPr>
        <w:t xml:space="preserve"> Том 5.7.</w:t>
      </w:r>
      <w:r w:rsidR="007E28D6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7E28D6" w:rsidRPr="007E28D6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996DBF">
        <w:rPr>
          <w:rFonts w:ascii="Times New Roman" w:hAnsi="Times New Roman"/>
          <w:sz w:val="24"/>
          <w:szCs w:val="24"/>
        </w:rPr>
        <w:t xml:space="preserve"> Часть 1. Обозначение СС/02-14-ИОС7.1. Технол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гические решения предприятия общественного питания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lastRenderedPageBreak/>
        <w:t xml:space="preserve">Раздел 5. Подраздел 7. </w:t>
      </w:r>
      <w:r w:rsidR="007E28D6" w:rsidRPr="007E28D6">
        <w:rPr>
          <w:rFonts w:ascii="Times New Roman" w:eastAsia="Times New Roman" w:hAnsi="Times New Roman"/>
          <w:sz w:val="24"/>
          <w:szCs w:val="24"/>
          <w:lang w:eastAsia="ru-RU"/>
        </w:rPr>
        <w:t xml:space="preserve">Том 5.7.2. </w:t>
      </w:r>
      <w:r w:rsidRPr="00996DBF">
        <w:rPr>
          <w:rFonts w:ascii="Times New Roman" w:hAnsi="Times New Roman"/>
          <w:sz w:val="24"/>
          <w:szCs w:val="24"/>
        </w:rPr>
        <w:t>Часть 2. Обозначение СС/02-14-ИОС7.2. Технол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гические решения автостоянки</w:t>
      </w:r>
      <w:r w:rsidR="000E0D9D">
        <w:rPr>
          <w:rFonts w:ascii="Times New Roman" w:hAnsi="Times New Roman"/>
          <w:sz w:val="24"/>
          <w:szCs w:val="24"/>
        </w:rPr>
        <w:t>;</w:t>
      </w:r>
      <w:r w:rsidR="007E28D6">
        <w:rPr>
          <w:rFonts w:ascii="Times New Roman" w:hAnsi="Times New Roman"/>
          <w:sz w:val="24"/>
          <w:szCs w:val="24"/>
        </w:rPr>
        <w:t xml:space="preserve"> 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 xml:space="preserve">Раздел 5. Подраздел 7. </w:t>
      </w:r>
      <w:r w:rsidR="007E28D6" w:rsidRPr="007E28D6">
        <w:rPr>
          <w:rFonts w:ascii="Times New Roman" w:eastAsia="Times New Roman" w:hAnsi="Times New Roman"/>
          <w:sz w:val="24"/>
          <w:szCs w:val="24"/>
          <w:lang w:eastAsia="ru-RU"/>
        </w:rPr>
        <w:t>Том 5.7.</w:t>
      </w:r>
      <w:r w:rsidR="007E28D6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="007E28D6" w:rsidRPr="007E28D6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996DBF">
        <w:rPr>
          <w:rFonts w:ascii="Times New Roman" w:hAnsi="Times New Roman"/>
          <w:sz w:val="24"/>
          <w:szCs w:val="24"/>
        </w:rPr>
        <w:t>Часть 3. Обозначение СС/02-14-ИОС7.3. Технол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гические решения продовольственного магазина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6. Обозначение СС/02-14-ПОС. Проект организации строительства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130F8C" w:rsidRPr="00130F8C" w:rsidRDefault="00130F8C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130F8C">
        <w:rPr>
          <w:rFonts w:ascii="Times New Roman" w:hAnsi="Times New Roman"/>
          <w:sz w:val="24"/>
          <w:szCs w:val="24"/>
        </w:rPr>
        <w:t>Раздел 8. Обозначение СС/02-14-ООС. Перечень мероприятий по охране окружа</w:t>
      </w:r>
      <w:r w:rsidRPr="00130F8C">
        <w:rPr>
          <w:rFonts w:ascii="Times New Roman" w:hAnsi="Times New Roman"/>
          <w:sz w:val="24"/>
          <w:szCs w:val="24"/>
        </w:rPr>
        <w:t>ю</w:t>
      </w:r>
      <w:r w:rsidRPr="00130F8C">
        <w:rPr>
          <w:rFonts w:ascii="Times New Roman" w:hAnsi="Times New Roman"/>
          <w:sz w:val="24"/>
          <w:szCs w:val="24"/>
        </w:rPr>
        <w:t>щей среды;</w:t>
      </w:r>
    </w:p>
    <w:p w:rsidR="00130F8C" w:rsidRPr="00130F8C" w:rsidRDefault="00130F8C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130F8C">
        <w:rPr>
          <w:rFonts w:ascii="Times New Roman" w:hAnsi="Times New Roman"/>
          <w:sz w:val="24"/>
          <w:szCs w:val="24"/>
        </w:rPr>
        <w:t>Раздел 8. Часть 2. Обозначение СС/02-14-ТРО. Проект технологического регламента по обращению со строительными отходами;</w:t>
      </w:r>
    </w:p>
    <w:p w:rsidR="00130F8C" w:rsidRPr="00130F8C" w:rsidRDefault="00130F8C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130F8C">
        <w:rPr>
          <w:rFonts w:ascii="Times New Roman" w:hAnsi="Times New Roman"/>
          <w:sz w:val="24"/>
          <w:szCs w:val="24"/>
        </w:rPr>
        <w:t>Раздел 8. Часть 3. Обозначение СС/02-14-ООС2. Проект оценки воздействия объекта по фактору шума в период строительства и эксплуатации;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9. Часть 1. Обозначение СС/02-14-ПБ1. Мероприятия по обеспечению пожа</w:t>
      </w:r>
      <w:r w:rsidRPr="00996DBF">
        <w:rPr>
          <w:rFonts w:ascii="Times New Roman" w:hAnsi="Times New Roman"/>
          <w:sz w:val="24"/>
          <w:szCs w:val="24"/>
        </w:rPr>
        <w:t>р</w:t>
      </w:r>
      <w:r w:rsidRPr="00996DBF">
        <w:rPr>
          <w:rFonts w:ascii="Times New Roman" w:hAnsi="Times New Roman"/>
          <w:sz w:val="24"/>
          <w:szCs w:val="24"/>
        </w:rPr>
        <w:t>ной безопасности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9. Часть 2. Обозначение СС/02-14-ПБ2. Система автоматической пожарной сигнализации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9. Часть 3. Обозначение СС/02-14-ПБ3. Автоматическая установка пожар</w:t>
      </w:r>
      <w:r w:rsidRPr="00996DBF">
        <w:rPr>
          <w:rFonts w:ascii="Times New Roman" w:hAnsi="Times New Roman"/>
          <w:sz w:val="24"/>
          <w:szCs w:val="24"/>
        </w:rPr>
        <w:t>о</w:t>
      </w:r>
      <w:r w:rsidRPr="00996DBF">
        <w:rPr>
          <w:rFonts w:ascii="Times New Roman" w:hAnsi="Times New Roman"/>
          <w:sz w:val="24"/>
          <w:szCs w:val="24"/>
        </w:rPr>
        <w:t>тушения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9. Часть 4. Обозначение СС/02-14-ПБ.4. Система оповещения о пожаре и управления эвакуацией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5E09E7" w:rsidRPr="00996DBF" w:rsidRDefault="005E09E7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996DBF">
        <w:rPr>
          <w:rFonts w:ascii="Times New Roman" w:hAnsi="Times New Roman"/>
          <w:sz w:val="24"/>
          <w:szCs w:val="24"/>
        </w:rPr>
        <w:t>Раздел 10. Обозначение СС/02-14-ОДИ. Мероприятия по обеспечению доступа и</w:t>
      </w:r>
      <w:r w:rsidRPr="00996DBF">
        <w:rPr>
          <w:rFonts w:ascii="Times New Roman" w:hAnsi="Times New Roman"/>
          <w:sz w:val="24"/>
          <w:szCs w:val="24"/>
        </w:rPr>
        <w:t>н</w:t>
      </w:r>
      <w:r w:rsidRPr="00996DBF">
        <w:rPr>
          <w:rFonts w:ascii="Times New Roman" w:hAnsi="Times New Roman"/>
          <w:sz w:val="24"/>
          <w:szCs w:val="24"/>
        </w:rPr>
        <w:t>валидов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FE4FCE" w:rsidRPr="000E0D9D" w:rsidRDefault="00AE61E2" w:rsidP="00AE61E2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  <w:rPr>
          <w:bCs/>
        </w:rPr>
      </w:pPr>
      <w:r w:rsidRPr="000E0D9D">
        <w:rPr>
          <w:bCs/>
        </w:rPr>
        <w:t>Раздел 10_1.</w:t>
      </w:r>
      <w:r w:rsidR="000E0D9D" w:rsidRPr="000E0D9D">
        <w:t xml:space="preserve"> </w:t>
      </w:r>
      <w:r w:rsidR="000E0D9D">
        <w:t>Т</w:t>
      </w:r>
      <w:r w:rsidR="000E0D9D" w:rsidRPr="000E0D9D">
        <w:t>ом 11</w:t>
      </w:r>
      <w:r w:rsidR="000E0D9D">
        <w:t>.</w:t>
      </w:r>
      <w:r w:rsidR="000E0D9D" w:rsidRPr="000E0D9D">
        <w:t xml:space="preserve"> </w:t>
      </w:r>
      <w:r w:rsidR="00E949A3" w:rsidRPr="000E0D9D">
        <w:rPr>
          <w:bCs/>
        </w:rPr>
        <w:t xml:space="preserve"> </w:t>
      </w:r>
      <w:r w:rsidRPr="000E0D9D">
        <w:rPr>
          <w:bCs/>
        </w:rPr>
        <w:t>О</w:t>
      </w:r>
      <w:r w:rsidR="002D6C9D" w:rsidRPr="000E0D9D">
        <w:rPr>
          <w:bCs/>
        </w:rPr>
        <w:t>бозначение</w:t>
      </w:r>
      <w:r w:rsidR="00893A0F" w:rsidRPr="000E0D9D">
        <w:rPr>
          <w:bCs/>
        </w:rPr>
        <w:t xml:space="preserve"> </w:t>
      </w:r>
      <w:r w:rsidR="000E0D9D" w:rsidRPr="000E0D9D">
        <w:rPr>
          <w:bCs/>
        </w:rPr>
        <w:t>СС/02-14-ЭЭ</w:t>
      </w:r>
      <w:r w:rsidR="002D6C9D" w:rsidRPr="000E0D9D">
        <w:rPr>
          <w:bCs/>
        </w:rPr>
        <w:t xml:space="preserve">. </w:t>
      </w:r>
      <w:r w:rsidRPr="000E0D9D">
        <w:rPr>
          <w:bCs/>
        </w:rPr>
        <w:t>Мероприятия по обеспечению с</w:t>
      </w:r>
      <w:r w:rsidRPr="000E0D9D">
        <w:rPr>
          <w:bCs/>
        </w:rPr>
        <w:t>о</w:t>
      </w:r>
      <w:r w:rsidRPr="000E0D9D">
        <w:rPr>
          <w:bCs/>
        </w:rPr>
        <w:t>блюдения требований энергетической эффективности и требований оснащенности зданий, строений и сооружений приборами учета используемых энергетических ресурсов;</w:t>
      </w:r>
    </w:p>
    <w:p w:rsidR="0035304D" w:rsidRPr="0035304D" w:rsidRDefault="0035304D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35304D">
        <w:rPr>
          <w:rFonts w:ascii="Times New Roman" w:hAnsi="Times New Roman"/>
          <w:sz w:val="24"/>
          <w:szCs w:val="24"/>
        </w:rPr>
        <w:t>Инженерно-геодезические изыскания (шифр 05-ТГР-13; уведомление КГА № 0339-13; топографическая съемка в масштабе 1:500 на участке площадью 11,0 га, система коо</w:t>
      </w:r>
      <w:r w:rsidRPr="0035304D">
        <w:rPr>
          <w:rFonts w:ascii="Times New Roman" w:hAnsi="Times New Roman"/>
          <w:sz w:val="24"/>
          <w:szCs w:val="24"/>
        </w:rPr>
        <w:t>р</w:t>
      </w:r>
      <w:r w:rsidRPr="0035304D">
        <w:rPr>
          <w:rFonts w:ascii="Times New Roman" w:hAnsi="Times New Roman"/>
          <w:sz w:val="24"/>
          <w:szCs w:val="24"/>
        </w:rPr>
        <w:t xml:space="preserve">динат – местная 1964 г., система высот – Балтийская </w:t>
      </w:r>
      <w:smartTag w:uri="urn:schemas-microsoft-com:office:smarttags" w:element="metricconverter">
        <w:smartTagPr>
          <w:attr w:name="ProductID" w:val="1977 г"/>
        </w:smartTagPr>
        <w:r w:rsidRPr="0035304D">
          <w:rPr>
            <w:rFonts w:ascii="Times New Roman" w:hAnsi="Times New Roman"/>
            <w:sz w:val="24"/>
            <w:szCs w:val="24"/>
          </w:rPr>
          <w:t>1977 г</w:t>
        </w:r>
      </w:smartTag>
      <w:r w:rsidRPr="0035304D">
        <w:rPr>
          <w:rFonts w:ascii="Times New Roman" w:hAnsi="Times New Roman"/>
          <w:sz w:val="24"/>
          <w:szCs w:val="24"/>
        </w:rPr>
        <w:t>.). Исполнитель – ООО «Гри</w:t>
      </w:r>
      <w:r w:rsidRPr="0035304D">
        <w:rPr>
          <w:rFonts w:ascii="Times New Roman" w:hAnsi="Times New Roman"/>
          <w:sz w:val="24"/>
          <w:szCs w:val="24"/>
        </w:rPr>
        <w:t>н</w:t>
      </w:r>
      <w:r w:rsidRPr="0035304D">
        <w:rPr>
          <w:rFonts w:ascii="Times New Roman" w:hAnsi="Times New Roman"/>
          <w:sz w:val="24"/>
          <w:szCs w:val="24"/>
        </w:rPr>
        <w:t>вич», 2013 г.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35304D" w:rsidRDefault="0035304D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35304D">
        <w:rPr>
          <w:rFonts w:ascii="Times New Roman" w:hAnsi="Times New Roman"/>
          <w:sz w:val="24"/>
          <w:szCs w:val="24"/>
        </w:rPr>
        <w:t>Инженерно-геологические изыскания (шифр 245-13). Исполнитель – ООО «</w:t>
      </w:r>
      <w:proofErr w:type="spellStart"/>
      <w:r w:rsidRPr="0035304D">
        <w:rPr>
          <w:rFonts w:ascii="Times New Roman" w:hAnsi="Times New Roman"/>
          <w:sz w:val="24"/>
          <w:szCs w:val="24"/>
        </w:rPr>
        <w:t>Геозонд</w:t>
      </w:r>
      <w:proofErr w:type="spellEnd"/>
      <w:r w:rsidRPr="0035304D">
        <w:rPr>
          <w:rFonts w:ascii="Times New Roman" w:hAnsi="Times New Roman"/>
          <w:sz w:val="24"/>
          <w:szCs w:val="24"/>
        </w:rPr>
        <w:t>» (Санкт-Петербург), 2011 г.</w:t>
      </w:r>
      <w:r w:rsidR="000E0D9D">
        <w:rPr>
          <w:rFonts w:ascii="Times New Roman" w:hAnsi="Times New Roman"/>
          <w:sz w:val="24"/>
          <w:szCs w:val="24"/>
        </w:rPr>
        <w:t>;</w:t>
      </w:r>
    </w:p>
    <w:p w:rsidR="000E0D9D" w:rsidRPr="0035304D" w:rsidRDefault="000E0D9D" w:rsidP="00DD0905">
      <w:pPr>
        <w:pStyle w:val="a3"/>
        <w:numPr>
          <w:ilvl w:val="0"/>
          <w:numId w:val="26"/>
        </w:numPr>
        <w:tabs>
          <w:tab w:val="left" w:pos="567"/>
        </w:tabs>
        <w:spacing w:after="0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0E0D9D">
        <w:rPr>
          <w:rFonts w:ascii="Times New Roman" w:eastAsia="Times New Roman" w:hAnsi="Times New Roman"/>
          <w:sz w:val="24"/>
          <w:szCs w:val="24"/>
          <w:lang w:eastAsia="ru-RU"/>
        </w:rPr>
        <w:t>Технический отчет по результатам инженерно-экологических изысканий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Pr="000E0D9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E0D9D">
        <w:rPr>
          <w:rFonts w:ascii="Times New Roman" w:eastAsia="Times New Roman" w:hAnsi="Times New Roman"/>
          <w:sz w:val="24"/>
          <w:szCs w:val="24"/>
          <w:lang w:eastAsia="ru-RU"/>
        </w:rPr>
        <w:t>сполн</w:t>
      </w:r>
      <w:r w:rsidRPr="000E0D9D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0E0D9D">
        <w:rPr>
          <w:rFonts w:ascii="Times New Roman" w:eastAsia="Times New Roman" w:hAnsi="Times New Roman"/>
          <w:sz w:val="24"/>
          <w:szCs w:val="24"/>
          <w:lang w:eastAsia="ru-RU"/>
        </w:rPr>
        <w:t>тель  ООО «Экологический центр «</w:t>
      </w:r>
      <w:proofErr w:type="spellStart"/>
      <w:r w:rsidRPr="000E0D9D">
        <w:rPr>
          <w:rFonts w:ascii="Times New Roman" w:eastAsia="Times New Roman" w:hAnsi="Times New Roman"/>
          <w:sz w:val="24"/>
          <w:szCs w:val="24"/>
          <w:lang w:eastAsia="ru-RU"/>
        </w:rPr>
        <w:t>СтройТехнология</w:t>
      </w:r>
      <w:proofErr w:type="spellEnd"/>
      <w:r w:rsidRPr="000E0D9D">
        <w:rPr>
          <w:rFonts w:ascii="Times New Roman" w:eastAsia="Times New Roman" w:hAnsi="Times New Roman"/>
          <w:sz w:val="24"/>
          <w:szCs w:val="24"/>
          <w:lang w:eastAsia="ru-RU"/>
        </w:rPr>
        <w:t>».</w:t>
      </w:r>
    </w:p>
    <w:p w:rsidR="006648A7" w:rsidRDefault="006648A7" w:rsidP="00FE4FCE">
      <w:pPr>
        <w:spacing w:line="276" w:lineRule="auto"/>
        <w:jc w:val="both"/>
        <w:rPr>
          <w:b/>
        </w:rPr>
      </w:pPr>
    </w:p>
    <w:p w:rsidR="00FE4FCE" w:rsidRPr="00605F2C" w:rsidRDefault="00FE4FCE" w:rsidP="00FE4FCE">
      <w:pPr>
        <w:spacing w:line="276" w:lineRule="auto"/>
        <w:jc w:val="both"/>
        <w:rPr>
          <w:b/>
        </w:rPr>
      </w:pPr>
      <w:r w:rsidRPr="00605F2C">
        <w:rPr>
          <w:b/>
        </w:rPr>
        <w:t>3.2.2. Описание основных решений (мероприятий) по каждому из рассмотренных разделов</w:t>
      </w:r>
    </w:p>
    <w:p w:rsidR="00FE4FCE" w:rsidRPr="00364453" w:rsidRDefault="00FE4FCE" w:rsidP="00FE4FCE">
      <w:pPr>
        <w:tabs>
          <w:tab w:val="left" w:pos="2762"/>
        </w:tabs>
        <w:spacing w:line="276" w:lineRule="auto"/>
        <w:jc w:val="both"/>
        <w:rPr>
          <w:b/>
        </w:rPr>
      </w:pPr>
      <w:r w:rsidRPr="00364453">
        <w:rPr>
          <w:b/>
        </w:rPr>
        <w:t xml:space="preserve">3.2.2.1. Раздел 2. «Схема планировочной </w:t>
      </w:r>
      <w:r w:rsidR="005359C7" w:rsidRPr="00364453">
        <w:rPr>
          <w:b/>
        </w:rPr>
        <w:t>организации земельного участка»</w:t>
      </w:r>
    </w:p>
    <w:p w:rsidR="004044C2" w:rsidRPr="004044C2" w:rsidRDefault="004044C2" w:rsidP="00364453">
      <w:pPr>
        <w:shd w:val="clear" w:color="auto" w:fill="FFFFFF"/>
        <w:tabs>
          <w:tab w:val="left" w:pos="0"/>
        </w:tabs>
        <w:spacing w:line="276" w:lineRule="auto"/>
        <w:ind w:firstLine="567"/>
      </w:pPr>
      <w:r w:rsidRPr="004044C2">
        <w:t>Площадка строительства проектируемого объекта «</w:t>
      </w:r>
      <w:r w:rsidRPr="004044C2">
        <w:rPr>
          <w:rFonts w:eastAsia="Calibri"/>
        </w:rPr>
        <w:t>Многофункциональный культу</w:t>
      </w:r>
      <w:r w:rsidRPr="004044C2">
        <w:rPr>
          <w:rFonts w:eastAsia="Calibri"/>
        </w:rPr>
        <w:t>р</w:t>
      </w:r>
      <w:r w:rsidRPr="004044C2">
        <w:rPr>
          <w:rFonts w:eastAsia="Calibri"/>
        </w:rPr>
        <w:t xml:space="preserve">но-досуговый центр (5 этап). </w:t>
      </w:r>
      <w:r w:rsidRPr="004044C2">
        <w:rPr>
          <w:lang w:eastAsia="zh-CN"/>
        </w:rPr>
        <w:t>Гостиничный комплекс со встроенными помещениями и паркингом</w:t>
      </w:r>
      <w:r w:rsidRPr="004044C2">
        <w:t>» находится:</w:t>
      </w:r>
    </w:p>
    <w:p w:rsidR="004044C2" w:rsidRPr="004044C2" w:rsidRDefault="004044C2" w:rsidP="00DD0905">
      <w:pPr>
        <w:numPr>
          <w:ilvl w:val="0"/>
          <w:numId w:val="38"/>
        </w:numPr>
        <w:shd w:val="clear" w:color="auto" w:fill="FFFFFF"/>
        <w:tabs>
          <w:tab w:val="num" w:pos="0"/>
        </w:tabs>
        <w:spacing w:line="276" w:lineRule="auto"/>
        <w:ind w:left="0" w:firstLine="360"/>
        <w:jc w:val="both"/>
        <w:rPr>
          <w:szCs w:val="28"/>
        </w:rPr>
      </w:pPr>
      <w:r w:rsidRPr="004044C2">
        <w:rPr>
          <w:szCs w:val="28"/>
        </w:rPr>
        <w:t xml:space="preserve">в административных границах </w:t>
      </w:r>
      <w:r w:rsidRPr="004044C2">
        <w:rPr>
          <w:rFonts w:eastAsia="Calibri"/>
        </w:rPr>
        <w:t>Москов</w:t>
      </w:r>
      <w:r w:rsidRPr="004044C2">
        <w:rPr>
          <w:szCs w:val="28"/>
        </w:rPr>
        <w:t xml:space="preserve">ского района Санкт-Петербурга по адресу: </w:t>
      </w:r>
      <w:r w:rsidRPr="004044C2">
        <w:rPr>
          <w:rFonts w:eastAsia="Calibri"/>
        </w:rPr>
        <w:t xml:space="preserve">Дунайский проспект, участок 1 (северо-восточнее пересечения  Дунайского проспекта и </w:t>
      </w:r>
      <w:proofErr w:type="spellStart"/>
      <w:r w:rsidRPr="004044C2">
        <w:rPr>
          <w:rFonts w:eastAsia="Calibri"/>
        </w:rPr>
        <w:t>Пулковского</w:t>
      </w:r>
      <w:proofErr w:type="spellEnd"/>
      <w:r w:rsidRPr="004044C2">
        <w:rPr>
          <w:rFonts w:eastAsia="Calibri"/>
        </w:rPr>
        <w:t xml:space="preserve"> шоссе)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8"/>
        </w:numPr>
        <w:shd w:val="clear" w:color="auto" w:fill="FFFFFF"/>
        <w:tabs>
          <w:tab w:val="num" w:pos="0"/>
        </w:tabs>
        <w:spacing w:line="276" w:lineRule="auto"/>
        <w:ind w:left="0" w:firstLine="360"/>
        <w:jc w:val="both"/>
        <w:rPr>
          <w:szCs w:val="28"/>
        </w:rPr>
      </w:pPr>
      <w:r w:rsidRPr="004044C2">
        <w:rPr>
          <w:szCs w:val="28"/>
        </w:rPr>
        <w:t xml:space="preserve">в границах территориальной зоны </w:t>
      </w:r>
      <w:r w:rsidRPr="004044C2">
        <w:t>ТД1-2</w:t>
      </w:r>
      <w:r w:rsidRPr="004044C2">
        <w:rPr>
          <w:szCs w:val="28"/>
        </w:rPr>
        <w:t xml:space="preserve"> (</w:t>
      </w:r>
      <w:r w:rsidRPr="004044C2">
        <w:t>зона объектов многофункциональной общественно-деловой застройки и жилых домов, расположенных на территории истор</w:t>
      </w:r>
      <w:r w:rsidRPr="004044C2">
        <w:t>и</w:t>
      </w:r>
      <w:r w:rsidRPr="004044C2">
        <w:lastRenderedPageBreak/>
        <w:t>ческих пригородов, периферийных и пригородных районов Санкт-Петербурга, с включ</w:t>
      </w:r>
      <w:r w:rsidRPr="004044C2">
        <w:t>е</w:t>
      </w:r>
      <w:r w:rsidRPr="004044C2">
        <w:t>нием объектов инженерной инфраструктуры</w:t>
      </w:r>
      <w:r w:rsidRPr="004044C2">
        <w:rPr>
          <w:szCs w:val="28"/>
        </w:rPr>
        <w:t>);</w:t>
      </w:r>
    </w:p>
    <w:p w:rsidR="004044C2" w:rsidRPr="004044C2" w:rsidRDefault="004044C2" w:rsidP="00DD0905">
      <w:pPr>
        <w:numPr>
          <w:ilvl w:val="0"/>
          <w:numId w:val="38"/>
        </w:numPr>
        <w:shd w:val="clear" w:color="auto" w:fill="FFFFFF"/>
        <w:tabs>
          <w:tab w:val="num" w:pos="0"/>
        </w:tabs>
        <w:spacing w:line="276" w:lineRule="auto"/>
        <w:ind w:left="0" w:firstLine="360"/>
        <w:jc w:val="both"/>
        <w:rPr>
          <w:szCs w:val="28"/>
        </w:rPr>
      </w:pPr>
      <w:r w:rsidRPr="004044C2">
        <w:t>вне пределов территорий историко-культурного наследия и их зон охраны (письмо КГИОП Правительства СПб от 16.03.2011 №13-1135);</w:t>
      </w:r>
    </w:p>
    <w:p w:rsidR="004044C2" w:rsidRPr="004044C2" w:rsidRDefault="004044C2" w:rsidP="00DD0905">
      <w:pPr>
        <w:numPr>
          <w:ilvl w:val="0"/>
          <w:numId w:val="38"/>
        </w:numPr>
        <w:shd w:val="clear" w:color="auto" w:fill="FFFFFF"/>
        <w:tabs>
          <w:tab w:val="num" w:pos="0"/>
        </w:tabs>
        <w:spacing w:line="276" w:lineRule="auto"/>
        <w:ind w:left="0" w:firstLine="360"/>
        <w:jc w:val="both"/>
        <w:rPr>
          <w:szCs w:val="28"/>
        </w:rPr>
      </w:pPr>
      <w:r w:rsidRPr="004044C2">
        <w:rPr>
          <w:szCs w:val="28"/>
        </w:rPr>
        <w:t xml:space="preserve">в зоне полос воздушных подходов аэродромов и </w:t>
      </w:r>
      <w:proofErr w:type="spellStart"/>
      <w:r w:rsidRPr="004044C2">
        <w:rPr>
          <w:szCs w:val="28"/>
        </w:rPr>
        <w:t>приаэродромной</w:t>
      </w:r>
      <w:proofErr w:type="spellEnd"/>
      <w:r w:rsidRPr="004044C2">
        <w:rPr>
          <w:szCs w:val="28"/>
        </w:rPr>
        <w:t xml:space="preserve"> территории </w:t>
      </w:r>
      <w:r w:rsidRPr="004044C2">
        <w:rPr>
          <w:bCs/>
          <w:szCs w:val="28"/>
        </w:rPr>
        <w:t>Санкт-Петербургского авиационного узла.</w:t>
      </w:r>
    </w:p>
    <w:p w:rsidR="004044C2" w:rsidRPr="004044C2" w:rsidRDefault="004044C2" w:rsidP="00364453">
      <w:pPr>
        <w:spacing w:line="276" w:lineRule="auto"/>
        <w:ind w:firstLine="567"/>
        <w:rPr>
          <w:szCs w:val="28"/>
        </w:rPr>
      </w:pPr>
      <w:r w:rsidRPr="004044C2">
        <w:t>Площадка строительства проектируемого объекта является частью общего земельн</w:t>
      </w:r>
      <w:r w:rsidRPr="004044C2">
        <w:t>о</w:t>
      </w:r>
      <w:r w:rsidRPr="004044C2">
        <w:t xml:space="preserve">го участка площадью 5,5897 га (кадастровый номер 78:14:7686:8), </w:t>
      </w:r>
      <w:r w:rsidRPr="004044C2">
        <w:rPr>
          <w:szCs w:val="28"/>
        </w:rPr>
        <w:t xml:space="preserve">предоставленного </w:t>
      </w:r>
      <w:r w:rsidRPr="004044C2">
        <w:t xml:space="preserve">ООО «Инвестиционная компания «Пулковская» </w:t>
      </w:r>
      <w:r w:rsidRPr="004044C2">
        <w:rPr>
          <w:szCs w:val="28"/>
        </w:rPr>
        <w:t>для</w:t>
      </w:r>
      <w:r w:rsidRPr="004044C2">
        <w:t xml:space="preserve">  проектирования и строительства мн</w:t>
      </w:r>
      <w:r w:rsidRPr="004044C2">
        <w:t>о</w:t>
      </w:r>
      <w:r w:rsidRPr="004044C2">
        <w:t>гофункционального культурно-досугового центра</w:t>
      </w:r>
      <w:r w:rsidRPr="004044C2">
        <w:rPr>
          <w:szCs w:val="28"/>
        </w:rPr>
        <w:t xml:space="preserve"> по договору аренды от </w:t>
      </w:r>
      <w:r w:rsidRPr="004044C2">
        <w:t xml:space="preserve">21.06.2005 </w:t>
      </w:r>
      <w:r w:rsidRPr="004044C2">
        <w:rPr>
          <w:szCs w:val="28"/>
        </w:rPr>
        <w:t xml:space="preserve">№ </w:t>
      </w:r>
      <w:r w:rsidRPr="004044C2">
        <w:t>№00/ЗК 04049(12)</w:t>
      </w:r>
      <w:r w:rsidRPr="004044C2">
        <w:rPr>
          <w:color w:val="FF0000"/>
          <w:szCs w:val="28"/>
        </w:rPr>
        <w:t xml:space="preserve">. </w:t>
      </w:r>
      <w:r w:rsidRPr="004044C2">
        <w:t xml:space="preserve">В границы земельного участка входят охранные зоны магистральных канализационных сооружений площадью 932,0 </w:t>
      </w:r>
      <w:r w:rsidRPr="004044C2">
        <w:rPr>
          <w:szCs w:val="28"/>
        </w:rPr>
        <w:t>м</w:t>
      </w:r>
      <w:r w:rsidRPr="004044C2">
        <w:rPr>
          <w:szCs w:val="28"/>
          <w:vertAlign w:val="superscript"/>
        </w:rPr>
        <w:t>2</w:t>
      </w:r>
      <w:r w:rsidRPr="004044C2">
        <w:t xml:space="preserve"> и теплоснабжения площадью 1248,0 </w:t>
      </w:r>
      <w:r w:rsidRPr="004044C2">
        <w:rPr>
          <w:szCs w:val="28"/>
        </w:rPr>
        <w:t>м</w:t>
      </w:r>
      <w:r w:rsidRPr="004044C2">
        <w:rPr>
          <w:szCs w:val="28"/>
          <w:vertAlign w:val="superscript"/>
        </w:rPr>
        <w:t>2</w:t>
      </w:r>
      <w:r w:rsidRPr="004044C2">
        <w:t>.</w:t>
      </w:r>
    </w:p>
    <w:p w:rsidR="004044C2" w:rsidRPr="004044C2" w:rsidRDefault="004044C2" w:rsidP="00364453">
      <w:pPr>
        <w:shd w:val="clear" w:color="auto" w:fill="FFFFFF"/>
        <w:tabs>
          <w:tab w:val="left" w:pos="0"/>
        </w:tabs>
        <w:spacing w:line="276" w:lineRule="auto"/>
        <w:ind w:firstLine="567"/>
      </w:pPr>
      <w:r w:rsidRPr="004044C2">
        <w:t xml:space="preserve">В настоящее время на земельном участке осуществлено строительство здания </w:t>
      </w:r>
      <w:proofErr w:type="spellStart"/>
      <w:r w:rsidRPr="004044C2">
        <w:t>авт</w:t>
      </w:r>
      <w:r w:rsidRPr="004044C2">
        <w:t>о</w:t>
      </w:r>
      <w:r w:rsidRPr="004044C2">
        <w:t>выставочных</w:t>
      </w:r>
      <w:proofErr w:type="spellEnd"/>
      <w:r w:rsidRPr="004044C2">
        <w:t xml:space="preserve"> комплексов «Мерседес-</w:t>
      </w:r>
      <w:proofErr w:type="spellStart"/>
      <w:r w:rsidRPr="004044C2">
        <w:t>Бенц</w:t>
      </w:r>
      <w:proofErr w:type="spellEnd"/>
      <w:r w:rsidRPr="004044C2">
        <w:t>» и «Порше», трансформаторных подстанций, двух зданий гостиничного комплекса с трансформаторной подстанцией</w:t>
      </w:r>
      <w:r w:rsidRPr="004044C2">
        <w:rPr>
          <w:rFonts w:eastAsia="Calibri"/>
        </w:rPr>
        <w:t xml:space="preserve"> (2 этап), гостин</w:t>
      </w:r>
      <w:r w:rsidRPr="004044C2">
        <w:rPr>
          <w:rFonts w:eastAsia="Calibri"/>
        </w:rPr>
        <w:t>и</w:t>
      </w:r>
      <w:r w:rsidRPr="004044C2">
        <w:rPr>
          <w:rFonts w:eastAsia="Calibri"/>
        </w:rPr>
        <w:t>цы с выставочной галереей (3 этап).</w:t>
      </w:r>
    </w:p>
    <w:p w:rsidR="004044C2" w:rsidRPr="004044C2" w:rsidRDefault="004044C2" w:rsidP="00364453">
      <w:pPr>
        <w:spacing w:line="276" w:lineRule="auto"/>
        <w:ind w:firstLine="567"/>
        <w:jc w:val="both"/>
        <w:rPr>
          <w:szCs w:val="28"/>
        </w:rPr>
      </w:pPr>
      <w:r w:rsidRPr="004044C2">
        <w:rPr>
          <w:szCs w:val="28"/>
        </w:rPr>
        <w:t xml:space="preserve">В южной части участок пересекают существующие инженерные сети: теплопроводы, </w:t>
      </w:r>
      <w:r w:rsidRPr="004044C2">
        <w:t>хозяйственно-питьевой водопровод, общесплавная канализация, кабельные линии эле</w:t>
      </w:r>
      <w:r w:rsidRPr="004044C2">
        <w:t>к</w:t>
      </w:r>
      <w:r w:rsidRPr="004044C2">
        <w:t xml:space="preserve">троснабжения 10 </w:t>
      </w:r>
      <w:proofErr w:type="spellStart"/>
      <w:r w:rsidRPr="004044C2">
        <w:t>кВ</w:t>
      </w:r>
      <w:proofErr w:type="spellEnd"/>
      <w:r w:rsidRPr="004044C2">
        <w:t xml:space="preserve"> и 0,4 </w:t>
      </w:r>
      <w:proofErr w:type="spellStart"/>
      <w:r w:rsidRPr="004044C2">
        <w:t>кВ</w:t>
      </w:r>
      <w:r w:rsidRPr="004044C2">
        <w:rPr>
          <w:szCs w:val="28"/>
        </w:rPr>
        <w:t>.</w:t>
      </w:r>
      <w:proofErr w:type="spellEnd"/>
      <w:r w:rsidRPr="004044C2">
        <w:rPr>
          <w:szCs w:val="28"/>
        </w:rPr>
        <w:t xml:space="preserve"> К территории участка строительства выполнен временный автомобильный подъезд от Дунайского пр. (верхнее покрытие – бетонные плиты).</w:t>
      </w:r>
    </w:p>
    <w:p w:rsidR="004044C2" w:rsidRPr="004044C2" w:rsidRDefault="004044C2" w:rsidP="00364453">
      <w:pPr>
        <w:shd w:val="clear" w:color="auto" w:fill="FFFFFF"/>
        <w:tabs>
          <w:tab w:val="left" w:pos="0"/>
        </w:tabs>
        <w:spacing w:line="276" w:lineRule="auto"/>
        <w:ind w:firstLine="567"/>
      </w:pPr>
      <w:r w:rsidRPr="004044C2">
        <w:t>На смежных территориях относительно условных границ земельного участка 5 этапа находятся: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b/>
          <w:bCs/>
          <w:szCs w:val="28"/>
        </w:rPr>
      </w:pPr>
      <w:r w:rsidRPr="004044C2">
        <w:t>на севере - территория гаражей (гаражный кооператив № 7) и далее парковая зона - парк «Городов-Героев»;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b/>
          <w:bCs/>
          <w:szCs w:val="28"/>
        </w:rPr>
      </w:pPr>
      <w:r w:rsidRPr="004044C2">
        <w:t>на востоке - трансформаторная подстанция и далее свободная от застройки террит</w:t>
      </w:r>
      <w:r w:rsidRPr="004044C2">
        <w:t>о</w:t>
      </w:r>
      <w:r w:rsidRPr="004044C2">
        <w:t>рия;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b/>
          <w:bCs/>
          <w:szCs w:val="28"/>
        </w:rPr>
      </w:pPr>
      <w:r w:rsidRPr="004044C2">
        <w:t>на юге - Дунайский пр.;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b/>
          <w:bCs/>
          <w:szCs w:val="28"/>
        </w:rPr>
      </w:pPr>
      <w:r w:rsidRPr="004044C2">
        <w:t xml:space="preserve">на западе – здание </w:t>
      </w:r>
      <w:r w:rsidRPr="004044C2">
        <w:rPr>
          <w:rFonts w:eastAsia="Calibri"/>
        </w:rPr>
        <w:t>гостиницы с выставочной галереей</w:t>
      </w:r>
      <w:r w:rsidRPr="004044C2">
        <w:t>, планируемое для строител</w:t>
      </w:r>
      <w:r w:rsidRPr="004044C2">
        <w:t>ь</w:t>
      </w:r>
      <w:r w:rsidRPr="004044C2">
        <w:t>ства в составе 3 этапа.</w:t>
      </w:r>
    </w:p>
    <w:p w:rsidR="004044C2" w:rsidRPr="004044C2" w:rsidRDefault="004044C2" w:rsidP="00F036C0">
      <w:pPr>
        <w:spacing w:line="276" w:lineRule="auto"/>
        <w:ind w:firstLine="567"/>
        <w:jc w:val="both"/>
        <w:rPr>
          <w:i/>
          <w:lang w:val="x-none" w:eastAsia="x-none"/>
        </w:rPr>
      </w:pPr>
      <w:r w:rsidRPr="004044C2">
        <w:rPr>
          <w:i/>
          <w:lang w:val="x-none" w:eastAsia="x-none"/>
        </w:rPr>
        <w:t>Планировочная организация земельного участка выполнена с учетом:</w:t>
      </w:r>
    </w:p>
    <w:p w:rsidR="004044C2" w:rsidRDefault="004044C2" w:rsidP="00F036C0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градостроительного плана земельного участка №RU78148000-5228, утвержденного распоряжением КГА Правительства СПб от 13.07.2011 № 1969;</w:t>
      </w:r>
    </w:p>
    <w:p w:rsidR="004044C2" w:rsidRPr="004044C2" w:rsidRDefault="004044C2" w:rsidP="00F036C0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организации обслуживания в проектируемом объекте гостиничного комплекса на 1500 номеров, а также помещений культуры (количество обслуживающего персонала в максимальную смену – 40 человек, посетителей – 370 человек);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материалов проектной документации по объекту «Многофункциональный культу</w:t>
      </w:r>
      <w:r w:rsidRPr="004044C2">
        <w:t>р</w:t>
      </w:r>
      <w:r w:rsidRPr="004044C2">
        <w:t>но-досуговый центр (Этап 3). Гостиница с выставочной галереей, расположенный по а</w:t>
      </w:r>
      <w:r w:rsidRPr="004044C2">
        <w:t>д</w:t>
      </w:r>
      <w:r w:rsidRPr="004044C2">
        <w:t>ресу: Санкт-Петербург, Московский район, Дунайский пр., участок 1», получивших пол</w:t>
      </w:r>
      <w:r w:rsidRPr="004044C2">
        <w:t>о</w:t>
      </w:r>
      <w:r w:rsidRPr="004044C2">
        <w:t>жительное заключение негосударственной экспертизы ООО «НЭПС» от 2014 № 2-1-1-;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 xml:space="preserve">организации подъезда к территории проектируемого комплекса от Дунайского пр. в соответствии согласно проекту путепроводной развязки на пересечении </w:t>
      </w:r>
      <w:proofErr w:type="spellStart"/>
      <w:r w:rsidRPr="004044C2">
        <w:t>Пулковского</w:t>
      </w:r>
      <w:proofErr w:type="spellEnd"/>
      <w:r w:rsidRPr="004044C2">
        <w:t xml:space="preserve"> шоссе и Дунайского пр., выполненного ОАО «</w:t>
      </w:r>
      <w:proofErr w:type="spellStart"/>
      <w:r w:rsidRPr="004044C2">
        <w:t>Ленгипротранс</w:t>
      </w:r>
      <w:proofErr w:type="spellEnd"/>
      <w:r w:rsidRPr="004044C2">
        <w:t>» и получившего полож</w:t>
      </w:r>
      <w:r w:rsidRPr="004044C2">
        <w:t>и</w:t>
      </w:r>
      <w:r w:rsidRPr="004044C2">
        <w:t>тельное заключение Санкт-Петербургского филиала  ФГУ «Главгосэкспертиза России» от 27.07.2011 № 342-11/СПЭ-0779/02);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lastRenderedPageBreak/>
        <w:t xml:space="preserve">материалов рабочего проекта по объекту «Путепроводная развязка на пересечении </w:t>
      </w:r>
      <w:proofErr w:type="spellStart"/>
      <w:r w:rsidRPr="004044C2">
        <w:t>Пулковского</w:t>
      </w:r>
      <w:proofErr w:type="spellEnd"/>
      <w:r w:rsidRPr="004044C2">
        <w:t xml:space="preserve"> шоссе и Дунайского пр.», включая вынос существующей тепловой сети с с</w:t>
      </w:r>
      <w:r w:rsidRPr="004044C2">
        <w:t>о</w:t>
      </w:r>
      <w:r w:rsidRPr="004044C2">
        <w:t>путствующим дренажом на участке от ТК-2 в сторону ТК-5 (чертеж № 6635-095-ТС «План сетей», выполненный ОАО «</w:t>
      </w:r>
      <w:proofErr w:type="spellStart"/>
      <w:r w:rsidRPr="004044C2">
        <w:t>Ленгипротранс</w:t>
      </w:r>
      <w:proofErr w:type="spellEnd"/>
      <w:r w:rsidRPr="004044C2">
        <w:t>» и согласованный ГУП «ТЭК СПб» от 11.04.2014);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выноса из под пятна застройки кабельных линий 10 кВ и демонтажа недействующих участков хозяйственно-бытовой и дождевой канализации;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организации подъездов пожарных машин к гостиничному комплексу по уровню земли с трех сторон согласно СТУ в части обеспечения пожарной безопасности объекта;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организации двух въездов автотранспорта на кровлю стилобата по открытому па</w:t>
      </w:r>
      <w:r w:rsidRPr="004044C2">
        <w:t>н</w:t>
      </w:r>
      <w:r w:rsidRPr="004044C2">
        <w:t>дусу со стороны восточного и западного фасадов проектируемого здания от проектиру</w:t>
      </w:r>
      <w:r w:rsidRPr="004044C2">
        <w:t>е</w:t>
      </w:r>
      <w:r w:rsidRPr="004044C2">
        <w:t>мых внутриплощадочных проездов;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 xml:space="preserve">организации парковки легковых автомобилей клиентов гостиницы, сотрудников и посетителей в пределах выделенного земельного участка, включая 404 машино-мест (м/м) во встроенной </w:t>
      </w:r>
      <w:proofErr w:type="spellStart"/>
      <w:r w:rsidRPr="004044C2">
        <w:t>надземно</w:t>
      </w:r>
      <w:proofErr w:type="spellEnd"/>
      <w:r w:rsidRPr="004044C2">
        <w:t>-подземной двухэтажной автостоянке, 15 м/м на открытом стил</w:t>
      </w:r>
      <w:r w:rsidRPr="004044C2">
        <w:t>о</w:t>
      </w:r>
      <w:r w:rsidRPr="004044C2">
        <w:t>бате (в т.ч. 8 м/м для маломобильных групп населения) и 47 м/м в карманах внутриплощ</w:t>
      </w:r>
      <w:r w:rsidRPr="004044C2">
        <w:t>а</w:t>
      </w:r>
      <w:r w:rsidRPr="004044C2">
        <w:t>дочных проездов (расчетное количество парковочных мест в проектируемом объекте – 205);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обеспечения наружного освещения территории осветительными приборами, уст</w:t>
      </w:r>
      <w:r w:rsidRPr="004044C2">
        <w:t>а</w:t>
      </w:r>
      <w:r w:rsidRPr="004044C2">
        <w:t xml:space="preserve">новленными на наружных фасадах проектируемых корпусов и на опорах вдоль кровли </w:t>
      </w:r>
      <w:proofErr w:type="spellStart"/>
      <w:r w:rsidRPr="004044C2">
        <w:t>стилобатной</w:t>
      </w:r>
      <w:proofErr w:type="spellEnd"/>
      <w:r w:rsidRPr="004044C2">
        <w:t xml:space="preserve"> части гостиничного комплекса;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организации погрузочно-загрузочных работ при обслуживании гостиничного ко</w:t>
      </w:r>
      <w:r w:rsidRPr="004044C2">
        <w:t>м</w:t>
      </w:r>
      <w:r w:rsidRPr="004044C2">
        <w:t>плекса во внутренних помещениях здания;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обеспечения рациональных транспортных и инженерных связей между зданиями с</w:t>
      </w:r>
      <w:r w:rsidRPr="004044C2">
        <w:t>о</w:t>
      </w:r>
      <w:r w:rsidRPr="004044C2">
        <w:t>оружениями в увязке с существующей и планируемой застройкой территории.</w:t>
      </w:r>
    </w:p>
    <w:p w:rsidR="004044C2" w:rsidRPr="004044C2" w:rsidRDefault="004044C2" w:rsidP="00364453">
      <w:pPr>
        <w:spacing w:line="276" w:lineRule="auto"/>
        <w:ind w:firstLine="567"/>
        <w:jc w:val="both"/>
        <w:rPr>
          <w:i/>
          <w:lang w:val="x-none" w:eastAsia="x-none"/>
        </w:rPr>
      </w:pPr>
      <w:r w:rsidRPr="004044C2">
        <w:rPr>
          <w:i/>
          <w:lang w:val="x-none" w:eastAsia="x-none"/>
        </w:rPr>
        <w:t>Планировочной организацией земельного участка предусматривается:</w:t>
      </w:r>
    </w:p>
    <w:p w:rsidR="004044C2" w:rsidRPr="004044C2" w:rsidRDefault="004044C2" w:rsidP="00364453">
      <w:pPr>
        <w:spacing w:line="276" w:lineRule="auto"/>
        <w:ind w:firstLine="567"/>
        <w:jc w:val="both"/>
        <w:rPr>
          <w:lang w:val="x-none" w:eastAsia="x-none"/>
        </w:rPr>
      </w:pPr>
      <w:r>
        <w:rPr>
          <w:lang w:eastAsia="x-none"/>
        </w:rPr>
        <w:t>Р</w:t>
      </w:r>
      <w:proofErr w:type="spellStart"/>
      <w:r w:rsidRPr="004044C2">
        <w:rPr>
          <w:lang w:val="x-none" w:eastAsia="x-none"/>
        </w:rPr>
        <w:t>азмещение</w:t>
      </w:r>
      <w:proofErr w:type="spellEnd"/>
      <w:r w:rsidRPr="004044C2">
        <w:rPr>
          <w:lang w:val="x-none" w:eastAsia="x-none"/>
        </w:rPr>
        <w:t xml:space="preserve"> в пределах земельного участка</w:t>
      </w:r>
      <w:r w:rsidRPr="004044C2">
        <w:rPr>
          <w:sz w:val="28"/>
          <w:szCs w:val="28"/>
          <w:lang w:val="x-none" w:eastAsia="x-none"/>
        </w:rPr>
        <w:t xml:space="preserve"> </w:t>
      </w:r>
      <w:r w:rsidRPr="004044C2">
        <w:rPr>
          <w:lang w:val="x-none" w:eastAsia="x-none"/>
        </w:rPr>
        <w:t>следующих зданий и сооружений: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здание гостиничного комплекса, состоящее из трех разъединенных корпусов, об</w:t>
      </w:r>
      <w:r w:rsidRPr="004044C2">
        <w:t>ъ</w:t>
      </w:r>
      <w:r w:rsidRPr="004044C2">
        <w:t xml:space="preserve">единенных общим стилобатом сложной в плане формы (количество наземных этажей – 22, здание со встроенными помещениями общественного назначения, со встроенной </w:t>
      </w:r>
      <w:proofErr w:type="spellStart"/>
      <w:r w:rsidRPr="004044C2">
        <w:t>надзе</w:t>
      </w:r>
      <w:r w:rsidRPr="004044C2">
        <w:t>м</w:t>
      </w:r>
      <w:r w:rsidRPr="004044C2">
        <w:t>но</w:t>
      </w:r>
      <w:proofErr w:type="spellEnd"/>
      <w:r w:rsidRPr="004044C2">
        <w:t>-подземной двухэтажной автостоянкой на 404 парковочных места и помещениями мо</w:t>
      </w:r>
      <w:r w:rsidRPr="004044C2">
        <w:t>й</w:t>
      </w:r>
      <w:r w:rsidRPr="004044C2">
        <w:t>ки на 4 поста, со встроенной ТП 10/0,4 кВ; относительная отметка 0,00 чистого пола пе</w:t>
      </w:r>
      <w:r w:rsidRPr="004044C2">
        <w:t>р</w:t>
      </w:r>
      <w:r w:rsidRPr="004044C2">
        <w:t>вого этажа проектируемого объекта соответствует абсолютной отметке 14,85 м Балти</w:t>
      </w:r>
      <w:r w:rsidRPr="004044C2">
        <w:t>й</w:t>
      </w:r>
      <w:r w:rsidRPr="004044C2">
        <w:t>ской системы высот);</w:t>
      </w:r>
    </w:p>
    <w:p w:rsidR="004044C2" w:rsidRPr="004044C2" w:rsidRDefault="00F036C0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>
        <w:t xml:space="preserve">устройство </w:t>
      </w:r>
      <w:r w:rsidR="004044C2" w:rsidRPr="004044C2">
        <w:t>контейнерн</w:t>
      </w:r>
      <w:r>
        <w:t>ой</w:t>
      </w:r>
      <w:r w:rsidR="004044C2" w:rsidRPr="004044C2">
        <w:t xml:space="preserve"> площадк</w:t>
      </w:r>
      <w:r>
        <w:t>и</w:t>
      </w:r>
      <w:r w:rsidR="004044C2" w:rsidRPr="004044C2">
        <w:t xml:space="preserve"> для сбора и временного хранения отходов из зданий и мусора с территории (площадка имеет ограждение из </w:t>
      </w:r>
      <w:proofErr w:type="spellStart"/>
      <w:proofErr w:type="gramStart"/>
      <w:r w:rsidR="004044C2" w:rsidRPr="004044C2">
        <w:t>ж.б</w:t>
      </w:r>
      <w:proofErr w:type="spellEnd"/>
      <w:proofErr w:type="gramEnd"/>
      <w:r w:rsidR="004044C2" w:rsidRPr="004044C2">
        <w:t>. панелей);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proofErr w:type="gramStart"/>
      <w:r w:rsidRPr="004044C2">
        <w:t>устройство внутриплощадочных проездов вдоль восточного, южного и западного  фасадов проектируемого здания с примыканием к проектируемому проезду 3 этапа стро</w:t>
      </w:r>
      <w:r w:rsidRPr="004044C2">
        <w:t>и</w:t>
      </w:r>
      <w:r w:rsidRPr="004044C2">
        <w:t>тельства, а также устройство подъезда к территории проектируемого комплекса от Дуна</w:t>
      </w:r>
      <w:r w:rsidRPr="004044C2">
        <w:t>й</w:t>
      </w:r>
      <w:r w:rsidRPr="004044C2">
        <w:t>ского проспекта (ширина проезжей части – 3,5; 5,5; 6.0; 7.0 и 7,90 м; верхнее покрытие – асфальтобетон с установкой бордюрного камня марки БР100.30.15 при отделении прое</w:t>
      </w:r>
      <w:r w:rsidRPr="004044C2">
        <w:t>з</w:t>
      </w:r>
      <w:r w:rsidRPr="004044C2">
        <w:t>жей части дорог и площадок от газонов);</w:t>
      </w:r>
      <w:proofErr w:type="gramEnd"/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устройство открытых автостоянок хранения легковых автомобилей персонала и п</w:t>
      </w:r>
      <w:r w:rsidRPr="004044C2">
        <w:t>о</w:t>
      </w:r>
      <w:r w:rsidRPr="004044C2">
        <w:t>сетителей на 47 парковочных места группами от 10 до 17 машино-мест в карманах вну</w:t>
      </w:r>
      <w:r w:rsidRPr="004044C2">
        <w:t>т</w:t>
      </w:r>
      <w:r w:rsidRPr="004044C2">
        <w:t>риплощадочных проездов (верхнее покрытие - асфальтобетон);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lastRenderedPageBreak/>
        <w:t>планировка участка проектируемой застройки в небольшой насыпи и выемке с орг</w:t>
      </w:r>
      <w:r w:rsidRPr="004044C2">
        <w:t>а</w:t>
      </w:r>
      <w:r w:rsidRPr="004044C2">
        <w:t>низацией отвода поверхностных вод от зданий и сооружений в сети дождевой канализ</w:t>
      </w:r>
      <w:r w:rsidRPr="004044C2">
        <w:t>а</w:t>
      </w:r>
      <w:r w:rsidRPr="004044C2">
        <w:t>ции (водоотвод на эксплуатируемой стилобата предусмотрен системой водоотводных ло</w:t>
      </w:r>
      <w:r w:rsidRPr="004044C2">
        <w:t>т</w:t>
      </w:r>
      <w:r w:rsidRPr="004044C2">
        <w:t>ков; средняя высота насыпи – 0,05 м; глубина выемки - от 0,10 до 1,12 м);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устройство на эксплуатируемой кровле стилобата открытой парковки легковых а</w:t>
      </w:r>
      <w:r w:rsidRPr="004044C2">
        <w:t>в</w:t>
      </w:r>
      <w:r w:rsidRPr="004044C2">
        <w:t>томобилей группами на 7 и 8 м/м, тротуаров и площадок для отдыха (устройство цвето</w:t>
      </w:r>
      <w:r w:rsidRPr="004044C2">
        <w:t>ч</w:t>
      </w:r>
      <w:r w:rsidRPr="004044C2">
        <w:t>ных декоративных элементов, установка скамеек и урн для мусора предусматривается при разработке рабочей документации);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>устройство газонов с добавлением слоя растительной земли;</w:t>
      </w:r>
    </w:p>
    <w:p w:rsidR="004044C2" w:rsidRPr="004044C2" w:rsidRDefault="004044C2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4044C2">
        <w:t xml:space="preserve">размещение проектируемых внутриплощадочных инженерных сетей: теплопроводы с сопутствующим дренажом, хозяйственно-питьевой водопровод, дождевая канализация, производственная канализация, сети </w:t>
      </w:r>
      <w:proofErr w:type="spellStart"/>
      <w:r w:rsidRPr="004044C2">
        <w:t>прифундаментного</w:t>
      </w:r>
      <w:proofErr w:type="spellEnd"/>
      <w:r w:rsidRPr="004044C2">
        <w:t xml:space="preserve"> дренажа; общесплавная канал</w:t>
      </w:r>
      <w:r w:rsidRPr="004044C2">
        <w:t>и</w:t>
      </w:r>
      <w:r w:rsidRPr="004044C2">
        <w:t>зация, кабельные линии электроснабжения 10 кВ и 0,4 кВ, телефонная канализация.</w:t>
      </w:r>
    </w:p>
    <w:p w:rsidR="004044C2" w:rsidRPr="004044C2" w:rsidRDefault="004044C2" w:rsidP="004044C2">
      <w:pPr>
        <w:jc w:val="center"/>
        <w:rPr>
          <w:i/>
          <w:szCs w:val="28"/>
        </w:rPr>
      </w:pPr>
      <w:r w:rsidRPr="004044C2">
        <w:rPr>
          <w:i/>
          <w:szCs w:val="28"/>
        </w:rPr>
        <w:t xml:space="preserve">Основные показатели земельного участка 5 этапа 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участка по градостроительному плану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55897,0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участка в границах проектирования 5 этапа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17292,0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застройки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  <w:lang w:val="en-US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  <w:lang w:val="en-US"/>
        </w:rPr>
        <w:t>11432</w:t>
      </w:r>
      <w:r w:rsidRPr="004044C2">
        <w:rPr>
          <w:szCs w:val="28"/>
        </w:rPr>
        <w:t>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в том числе: наземная часть (стилобат)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10542,0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надземной части 3-х корпусов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>
        <w:rPr>
          <w:szCs w:val="28"/>
        </w:rPr>
        <w:tab/>
      </w:r>
      <w:r w:rsidRPr="004044C2">
        <w:rPr>
          <w:szCs w:val="28"/>
        </w:rPr>
        <w:tab/>
        <w:t>3516,0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проездов и площадок на уровне земли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4644,0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тротуаров на уровне земли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593,0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озеленения</w:t>
      </w:r>
      <w:r w:rsidRPr="004044C2">
        <w:rPr>
          <w:szCs w:val="28"/>
        </w:rPr>
        <w:tab/>
        <w:t>на уровне земли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1451,0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4044C2">
      <w:pPr>
        <w:ind w:left="720" w:firstLine="284"/>
        <w:jc w:val="center"/>
        <w:rPr>
          <w:i/>
          <w:szCs w:val="28"/>
        </w:rPr>
      </w:pPr>
      <w:r w:rsidRPr="004044C2">
        <w:rPr>
          <w:i/>
          <w:szCs w:val="28"/>
        </w:rPr>
        <w:t>Благоустройство на кровле стилобата: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площадь участка в границах благоустройства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6900,0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в т.ч., площадь покрытий проездов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1718,0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ind w:left="0" w:firstLine="284"/>
        <w:rPr>
          <w:szCs w:val="28"/>
        </w:rPr>
      </w:pPr>
      <w:r w:rsidRPr="004044C2">
        <w:rPr>
          <w:szCs w:val="28"/>
        </w:rPr>
        <w:t>площадь тротуаров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3748,0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;</w:t>
      </w:r>
    </w:p>
    <w:p w:rsidR="004044C2" w:rsidRPr="004044C2" w:rsidRDefault="004044C2" w:rsidP="00DD0905">
      <w:pPr>
        <w:numPr>
          <w:ilvl w:val="0"/>
          <w:numId w:val="39"/>
        </w:numPr>
        <w:ind w:left="0" w:firstLine="284"/>
        <w:rPr>
          <w:szCs w:val="28"/>
        </w:rPr>
      </w:pPr>
      <w:r w:rsidRPr="004044C2">
        <w:rPr>
          <w:szCs w:val="28"/>
        </w:rPr>
        <w:t>площадь газонов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1434,0 м</w:t>
      </w:r>
      <w:r w:rsidRPr="004044C2">
        <w:rPr>
          <w:szCs w:val="28"/>
          <w:vertAlign w:val="superscript"/>
        </w:rPr>
        <w:t>2</w:t>
      </w:r>
      <w:r w:rsidRPr="004044C2">
        <w:rPr>
          <w:szCs w:val="28"/>
        </w:rPr>
        <w:t>.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коэффициент застройки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61,0 %;</w:t>
      </w:r>
    </w:p>
    <w:p w:rsidR="004044C2" w:rsidRPr="004044C2" w:rsidRDefault="004044C2" w:rsidP="00DD0905">
      <w:pPr>
        <w:numPr>
          <w:ilvl w:val="0"/>
          <w:numId w:val="39"/>
        </w:numPr>
        <w:tabs>
          <w:tab w:val="left" w:pos="0"/>
        </w:tabs>
        <w:ind w:left="0" w:firstLine="284"/>
        <w:jc w:val="both"/>
        <w:rPr>
          <w:szCs w:val="28"/>
        </w:rPr>
      </w:pPr>
      <w:r w:rsidRPr="004044C2">
        <w:rPr>
          <w:szCs w:val="28"/>
        </w:rPr>
        <w:t>коэффициент озеленения</w:t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</w:r>
      <w:r w:rsidRPr="004044C2">
        <w:rPr>
          <w:szCs w:val="28"/>
        </w:rPr>
        <w:tab/>
        <w:t>17,0 %.</w:t>
      </w:r>
    </w:p>
    <w:p w:rsidR="004044C2" w:rsidRDefault="004044C2" w:rsidP="00FE4FCE">
      <w:pPr>
        <w:tabs>
          <w:tab w:val="left" w:pos="2762"/>
        </w:tabs>
        <w:spacing w:line="276" w:lineRule="auto"/>
        <w:jc w:val="both"/>
        <w:rPr>
          <w:b/>
          <w:highlight w:val="yellow"/>
        </w:rPr>
      </w:pPr>
    </w:p>
    <w:p w:rsidR="000F080A" w:rsidRDefault="000F080A" w:rsidP="00FE4FCE">
      <w:pPr>
        <w:tabs>
          <w:tab w:val="left" w:pos="2762"/>
        </w:tabs>
        <w:spacing w:line="276" w:lineRule="auto"/>
        <w:jc w:val="both"/>
        <w:rPr>
          <w:b/>
          <w:highlight w:val="yellow"/>
        </w:rPr>
      </w:pPr>
    </w:p>
    <w:p w:rsidR="00FE4FCE" w:rsidRPr="00EE4FAF" w:rsidRDefault="00FE4FCE" w:rsidP="00FE4FCE">
      <w:pPr>
        <w:tabs>
          <w:tab w:val="left" w:pos="2762"/>
        </w:tabs>
        <w:spacing w:line="276" w:lineRule="auto"/>
        <w:jc w:val="both"/>
        <w:rPr>
          <w:b/>
        </w:rPr>
      </w:pPr>
      <w:r w:rsidRPr="00176903">
        <w:rPr>
          <w:b/>
        </w:rPr>
        <w:t>3.2.2.2. Р</w:t>
      </w:r>
      <w:r w:rsidR="00347DB8" w:rsidRPr="00176903">
        <w:rPr>
          <w:b/>
        </w:rPr>
        <w:t>аздел 3 «Архитектурные решения»</w:t>
      </w:r>
    </w:p>
    <w:p w:rsidR="008D6AAA" w:rsidRDefault="00176903" w:rsidP="00176903">
      <w:pPr>
        <w:spacing w:line="276" w:lineRule="auto"/>
        <w:ind w:firstLine="567"/>
        <w:jc w:val="both"/>
        <w:rPr>
          <w:lang w:eastAsia="x-none"/>
        </w:rPr>
      </w:pPr>
      <w:r w:rsidRPr="00176903">
        <w:rPr>
          <w:lang w:eastAsia="x-none"/>
        </w:rPr>
        <w:t>По объекту «</w:t>
      </w:r>
      <w:r w:rsidRPr="00176903">
        <w:rPr>
          <w:lang w:val="x-none" w:eastAsia="x-none"/>
        </w:rPr>
        <w:t>Многофункциональн</w:t>
      </w:r>
      <w:r w:rsidRPr="00176903">
        <w:rPr>
          <w:lang w:eastAsia="x-none"/>
        </w:rPr>
        <w:t>ый</w:t>
      </w:r>
      <w:r w:rsidRPr="00176903">
        <w:rPr>
          <w:lang w:val="x-none" w:eastAsia="x-none"/>
        </w:rPr>
        <w:t xml:space="preserve"> культурно-досугов</w:t>
      </w:r>
      <w:r w:rsidRPr="00176903">
        <w:rPr>
          <w:lang w:eastAsia="x-none"/>
        </w:rPr>
        <w:t>ый</w:t>
      </w:r>
      <w:r w:rsidRPr="00176903">
        <w:rPr>
          <w:lang w:val="x-none" w:eastAsia="x-none"/>
        </w:rPr>
        <w:t xml:space="preserve"> центр</w:t>
      </w:r>
      <w:r w:rsidRPr="00176903">
        <w:rPr>
          <w:lang w:eastAsia="x-none"/>
        </w:rPr>
        <w:t>» проектом пред</w:t>
      </w:r>
      <w:r w:rsidRPr="00176903">
        <w:rPr>
          <w:lang w:eastAsia="x-none"/>
        </w:rPr>
        <w:t>у</w:t>
      </w:r>
      <w:r w:rsidRPr="00176903">
        <w:rPr>
          <w:lang w:eastAsia="x-none"/>
        </w:rPr>
        <w:t>смотрено пять этапов строительства. Рассматриваемое здание гостиничного комплекса с подземным паркингом</w:t>
      </w:r>
      <w:r w:rsidRPr="00176903">
        <w:rPr>
          <w:lang w:val="x-none" w:eastAsia="x-none"/>
        </w:rPr>
        <w:t xml:space="preserve"> </w:t>
      </w:r>
      <w:r w:rsidRPr="00176903">
        <w:rPr>
          <w:lang w:eastAsia="x-none"/>
        </w:rPr>
        <w:t xml:space="preserve">проектируется в составе </w:t>
      </w:r>
      <w:r w:rsidRPr="00176903">
        <w:rPr>
          <w:lang w:val="en-US" w:eastAsia="x-none"/>
        </w:rPr>
        <w:t>V</w:t>
      </w:r>
      <w:r w:rsidRPr="00176903">
        <w:rPr>
          <w:lang w:eastAsia="x-none"/>
        </w:rPr>
        <w:t xml:space="preserve">-го </w:t>
      </w:r>
      <w:r w:rsidRPr="00176903">
        <w:rPr>
          <w:lang w:val="x-none" w:eastAsia="x-none"/>
        </w:rPr>
        <w:t>этап</w:t>
      </w:r>
      <w:r w:rsidRPr="00176903">
        <w:rPr>
          <w:lang w:eastAsia="x-none"/>
        </w:rPr>
        <w:t>а</w:t>
      </w:r>
      <w:r w:rsidRPr="00176903">
        <w:rPr>
          <w:lang w:val="x-none" w:eastAsia="x-none"/>
        </w:rPr>
        <w:t xml:space="preserve"> проектирования</w:t>
      </w:r>
      <w:r w:rsidRPr="00176903">
        <w:rPr>
          <w:lang w:eastAsia="x-none"/>
        </w:rPr>
        <w:t xml:space="preserve">. 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Проектируемое здание гостиничного комплекса с подземной автостоянкой, состоит из трех 22-х этажных</w:t>
      </w:r>
      <w:r w:rsidR="008D6AAA">
        <w:t>, с подвалом,</w:t>
      </w:r>
      <w:r w:rsidRPr="00176903">
        <w:t xml:space="preserve"> идентичных корпусов, объединенных </w:t>
      </w:r>
      <w:r w:rsidR="008D6AAA">
        <w:t>стилобатом.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 xml:space="preserve">Стилобат запроектирован с размерами 66,76 х 172,4 м в крайних осях </w:t>
      </w:r>
      <w:proofErr w:type="gramStart"/>
      <w:r w:rsidRPr="00176903">
        <w:t>А-Р</w:t>
      </w:r>
      <w:proofErr w:type="gramEnd"/>
      <w:r w:rsidRPr="00176903">
        <w:t xml:space="preserve">/1-24. 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 xml:space="preserve">Секции расположены в осях 1’-8’/A’-P’ (секция 1), 10’-16’/A”-P” (секция 2), </w:t>
      </w:r>
      <w:r w:rsidR="008D6AAA">
        <w:br/>
      </w:r>
      <w:r w:rsidRPr="00176903">
        <w:t>18’-24’/A”’-P”’ (секция 3) с размерами 21,39 х 57,33 м.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Максимальная высота здания по уличному фронту от планировочной отметки земли до верха парапета составляет 7</w:t>
      </w:r>
      <w:r w:rsidR="008D6AAA">
        <w:t>4</w:t>
      </w:r>
      <w:r w:rsidRPr="00176903">
        <w:t>,</w:t>
      </w:r>
      <w:r w:rsidR="008D6AAA">
        <w:t>600</w:t>
      </w:r>
      <w:r w:rsidRPr="00176903">
        <w:t xml:space="preserve"> м.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Высота помещений подземной автостоянки составляет 3,75 м, высота помещений первого этажа – 3,65 м, высота помещений типового этажа – 3,0 м.</w:t>
      </w:r>
    </w:p>
    <w:p w:rsidR="00176903" w:rsidRPr="00176903" w:rsidRDefault="00176903" w:rsidP="00176903">
      <w:pPr>
        <w:spacing w:line="276" w:lineRule="auto"/>
        <w:ind w:firstLine="567"/>
        <w:jc w:val="both"/>
        <w:rPr>
          <w:lang w:eastAsia="x-none"/>
        </w:rPr>
      </w:pPr>
      <w:r w:rsidRPr="00176903">
        <w:rPr>
          <w:lang w:val="x-none" w:eastAsia="x-none"/>
        </w:rPr>
        <w:t>За относительную отметку 0</w:t>
      </w:r>
      <w:r w:rsidR="008D6AAA">
        <w:rPr>
          <w:lang w:eastAsia="x-none"/>
        </w:rPr>
        <w:t>.</w:t>
      </w:r>
      <w:r w:rsidRPr="00176903">
        <w:rPr>
          <w:lang w:val="x-none" w:eastAsia="x-none"/>
        </w:rPr>
        <w:t>000 принята отметка чистого пола первого этажа здания, соответствующая абсолютной отметке 14,8</w:t>
      </w:r>
      <w:r w:rsidRPr="00176903">
        <w:rPr>
          <w:lang w:eastAsia="x-none"/>
        </w:rPr>
        <w:t>5</w:t>
      </w:r>
      <w:r w:rsidRPr="00176903">
        <w:rPr>
          <w:lang w:val="x-none" w:eastAsia="x-none"/>
        </w:rPr>
        <w:t xml:space="preserve"> м в Балтийской систем высот</w:t>
      </w:r>
      <w:r>
        <w:rPr>
          <w:lang w:eastAsia="x-none"/>
        </w:rPr>
        <w:t>.</w:t>
      </w:r>
    </w:p>
    <w:p w:rsidR="000F080A" w:rsidRDefault="000F080A" w:rsidP="00176903">
      <w:pPr>
        <w:shd w:val="clear" w:color="auto" w:fill="FFFFFF"/>
        <w:tabs>
          <w:tab w:val="left" w:pos="0"/>
        </w:tabs>
        <w:spacing w:line="276" w:lineRule="auto"/>
        <w:ind w:firstLine="567"/>
        <w:rPr>
          <w:u w:val="single"/>
          <w:lang w:eastAsia="ar-SA"/>
        </w:rPr>
      </w:pPr>
    </w:p>
    <w:p w:rsidR="00176903" w:rsidRPr="00176903" w:rsidRDefault="00176903" w:rsidP="00176903">
      <w:pPr>
        <w:shd w:val="clear" w:color="auto" w:fill="FFFFFF"/>
        <w:tabs>
          <w:tab w:val="left" w:pos="0"/>
        </w:tabs>
        <w:spacing w:line="276" w:lineRule="auto"/>
        <w:ind w:firstLine="567"/>
        <w:rPr>
          <w:u w:val="single"/>
          <w:lang w:eastAsia="ar-SA"/>
        </w:rPr>
      </w:pPr>
      <w:r w:rsidRPr="00176903">
        <w:rPr>
          <w:u w:val="single"/>
          <w:lang w:eastAsia="ar-SA"/>
        </w:rPr>
        <w:lastRenderedPageBreak/>
        <w:t>В подвальном этаже стилобата, на отметке минус 4,300 м, расположены: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lang w:eastAsia="ar-SA"/>
        </w:rPr>
      </w:pPr>
      <w:r w:rsidRPr="00176903">
        <w:rPr>
          <w:lang w:eastAsia="ar-SA"/>
        </w:rPr>
        <w:t xml:space="preserve">в осях 2-9/Б-Н – помещение автостоянки на 73 машино-места; 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lang w:eastAsia="ar-SA"/>
        </w:rPr>
      </w:pPr>
      <w:r w:rsidRPr="00176903">
        <w:rPr>
          <w:lang w:eastAsia="ar-SA"/>
        </w:rPr>
        <w:t>в осях 12-18/Б-Н – помещение автостоянки на 89 машино-мест;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lang w:eastAsia="ar-SA"/>
        </w:rPr>
      </w:pPr>
      <w:r w:rsidRPr="00176903">
        <w:rPr>
          <w:lang w:eastAsia="ar-SA"/>
        </w:rPr>
        <w:t>в осях 19-24/Б-Н – помещение автостоянки на 59 машино-мест;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  <w:rPr>
          <w:lang w:eastAsia="ar-SA"/>
        </w:rPr>
      </w:pPr>
      <w:r w:rsidRPr="00176903">
        <w:rPr>
          <w:lang w:eastAsia="ar-SA"/>
        </w:rPr>
        <w:t>лифтовые холлы, помещения для рамп, подсобные и технические помещения (ИТП, насосная пожаротушения, электрощитовые, венткамеры, техническое помещение авт</w:t>
      </w:r>
      <w:r w:rsidRPr="00176903">
        <w:rPr>
          <w:lang w:eastAsia="ar-SA"/>
        </w:rPr>
        <w:t>о</w:t>
      </w:r>
      <w:r w:rsidRPr="00176903">
        <w:rPr>
          <w:lang w:eastAsia="ar-SA"/>
        </w:rPr>
        <w:t>мойки, водомерные узлы).</w:t>
      </w:r>
    </w:p>
    <w:p w:rsidR="00176903" w:rsidRPr="00176903" w:rsidRDefault="00176903" w:rsidP="00176903">
      <w:pPr>
        <w:spacing w:line="276" w:lineRule="auto"/>
        <w:ind w:firstLine="567"/>
        <w:jc w:val="both"/>
        <w:rPr>
          <w:lang w:val="x-none" w:eastAsia="x-none"/>
        </w:rPr>
      </w:pPr>
      <w:r w:rsidRPr="00176903">
        <w:rPr>
          <w:lang w:val="x-none" w:eastAsia="x-none"/>
        </w:rPr>
        <w:t xml:space="preserve">Прием и выпуск автомобилей в автостоянке контролируется охраной. Проектом предусмотрен независимый выезд с </w:t>
      </w:r>
      <w:r w:rsidRPr="00176903">
        <w:rPr>
          <w:lang w:eastAsia="x-none"/>
        </w:rPr>
        <w:t>парковочных мест (</w:t>
      </w:r>
      <w:r w:rsidRPr="00176903">
        <w:rPr>
          <w:lang w:val="x-none" w:eastAsia="x-none"/>
        </w:rPr>
        <w:t>96%</w:t>
      </w:r>
      <w:r w:rsidRPr="00176903">
        <w:rPr>
          <w:lang w:eastAsia="x-none"/>
        </w:rPr>
        <w:t xml:space="preserve">) с учетом 18 зависимых мест хранения. </w:t>
      </w:r>
    </w:p>
    <w:p w:rsidR="00176903" w:rsidRPr="00176903" w:rsidRDefault="00176903" w:rsidP="000F080A">
      <w:pPr>
        <w:shd w:val="clear" w:color="auto" w:fill="FFFFFF"/>
        <w:tabs>
          <w:tab w:val="left" w:pos="0"/>
        </w:tabs>
        <w:spacing w:line="276" w:lineRule="auto"/>
        <w:ind w:firstLine="567"/>
        <w:rPr>
          <w:u w:val="single"/>
          <w:lang w:eastAsia="ar-SA"/>
        </w:rPr>
      </w:pPr>
      <w:r w:rsidRPr="00176903">
        <w:rPr>
          <w:u w:val="single"/>
          <w:lang w:eastAsia="ar-SA"/>
        </w:rPr>
        <w:t>На первом этаже стилобата, на отметке 0,000 м, расположены: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lang w:eastAsia="ar-SA"/>
        </w:rPr>
      </w:pPr>
      <w:r w:rsidRPr="00176903">
        <w:t>помещение автостоянки</w:t>
      </w:r>
      <w:r w:rsidRPr="00176903">
        <w:rPr>
          <w:lang w:eastAsia="ar-SA"/>
        </w:rPr>
        <w:t xml:space="preserve"> на 130 машино-мест; 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i/>
          <w:lang w:eastAsia="ar-SA"/>
        </w:rPr>
      </w:pPr>
      <w:r w:rsidRPr="00176903">
        <w:rPr>
          <w:lang w:eastAsia="ar-SA"/>
        </w:rPr>
        <w:t xml:space="preserve">под жилой частью корпуса 1 (в осях </w:t>
      </w:r>
      <w:r w:rsidRPr="00176903">
        <w:t>1’-8’/A’-Е’</w:t>
      </w:r>
      <w:r w:rsidRPr="00176903">
        <w:rPr>
          <w:lang w:eastAsia="ar-SA"/>
        </w:rPr>
        <w:t>) – кафе с подсобными и технолог</w:t>
      </w:r>
      <w:r w:rsidRPr="00176903">
        <w:rPr>
          <w:lang w:eastAsia="ar-SA"/>
        </w:rPr>
        <w:t>и</w:t>
      </w:r>
      <w:r w:rsidRPr="00176903">
        <w:rPr>
          <w:lang w:eastAsia="ar-SA"/>
        </w:rPr>
        <w:t>ческими помещениями;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i/>
          <w:lang w:eastAsia="ar-SA"/>
        </w:rPr>
      </w:pPr>
      <w:r w:rsidRPr="00176903">
        <w:t>под жилой частью корпуса 2 (в осях 10’-16’/A”-Е”) – выставочный зал;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i/>
          <w:lang w:eastAsia="ar-SA"/>
        </w:rPr>
      </w:pPr>
      <w:r w:rsidRPr="00176903">
        <w:t>под жилой частью корпуса 3 (18’-24’/A”’-Е”’) – торговый магазин с подсобными и производственными помещениями</w:t>
      </w:r>
      <w:r w:rsidRPr="00176903">
        <w:rPr>
          <w:lang w:eastAsia="ar-SA"/>
        </w:rPr>
        <w:t>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i/>
          <w:lang w:eastAsia="ar-SA"/>
        </w:rPr>
      </w:pPr>
      <w:r w:rsidRPr="00176903">
        <w:rPr>
          <w:lang w:eastAsia="ar-SA"/>
        </w:rPr>
        <w:t xml:space="preserve">офисные помещения – между осями А”-Д’/6’-9 и </w:t>
      </w:r>
      <w:r w:rsidRPr="00176903">
        <w:rPr>
          <w:lang w:val="en-US" w:eastAsia="ar-SA"/>
        </w:rPr>
        <w:t>A</w:t>
      </w:r>
      <w:r w:rsidRPr="00176903">
        <w:rPr>
          <w:lang w:eastAsia="ar-SA"/>
        </w:rPr>
        <w:t>’”-Г’”/15’-17’;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i/>
          <w:lang w:eastAsia="ar-SA"/>
        </w:rPr>
      </w:pPr>
      <w:r w:rsidRPr="00176903">
        <w:rPr>
          <w:lang w:eastAsia="ar-SA"/>
        </w:rPr>
        <w:t>автомойка с подсобным и служебным помещениями – в осях Е-Л/1-3’;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i/>
          <w:lang w:eastAsia="ar-SA"/>
        </w:rPr>
      </w:pPr>
      <w:r w:rsidRPr="00176903">
        <w:rPr>
          <w:lang w:eastAsia="ar-SA"/>
        </w:rPr>
        <w:t>лифтовые холлы, подсобные и технические помещения (ИТП, насосная пожарот</w:t>
      </w:r>
      <w:r w:rsidRPr="00176903">
        <w:rPr>
          <w:lang w:eastAsia="ar-SA"/>
        </w:rPr>
        <w:t>у</w:t>
      </w:r>
      <w:r w:rsidRPr="00176903">
        <w:rPr>
          <w:lang w:eastAsia="ar-SA"/>
        </w:rPr>
        <w:t>шения, электрощитовые, трансформаторные, венткамеры, мусоросборные камеры, комн</w:t>
      </w:r>
      <w:r w:rsidRPr="00176903">
        <w:rPr>
          <w:lang w:eastAsia="ar-SA"/>
        </w:rPr>
        <w:t>а</w:t>
      </w:r>
      <w:r w:rsidRPr="00176903">
        <w:rPr>
          <w:lang w:eastAsia="ar-SA"/>
        </w:rPr>
        <w:t>ты уборочного инвентаря, телекоммуникационная, санузлы);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rPr>
          <w:i/>
          <w:lang w:eastAsia="ar-SA"/>
        </w:rPr>
      </w:pPr>
      <w:r w:rsidRPr="00176903">
        <w:rPr>
          <w:lang w:eastAsia="ar-SA"/>
        </w:rPr>
        <w:t>лестничные клетки, рампы.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Въезды в автостоянку предусмотрены вдоль оси Р у осей 1 и 21. Въезды и межэта</w:t>
      </w:r>
      <w:r w:rsidRPr="00176903">
        <w:t>ж</w:t>
      </w:r>
      <w:r w:rsidRPr="00176903">
        <w:t>ная связь в автостоянке осуществляются по двум обособленным прямолинейным одн</w:t>
      </w:r>
      <w:r w:rsidRPr="00176903">
        <w:t>о</w:t>
      </w:r>
      <w:r w:rsidRPr="00176903">
        <w:t>путным рампам шириной 3,5 м, уклоном 10% (для открытой рампы) и 17% (для закрытой рампы).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 xml:space="preserve">На втором этаже корпусов, на отметке 4,200, расположены: </w:t>
      </w:r>
      <w:r w:rsidRPr="00176903">
        <w:rPr>
          <w:lang w:eastAsia="ar-SA"/>
        </w:rPr>
        <w:t>лифтовые холлы, офи</w:t>
      </w:r>
      <w:r w:rsidRPr="00176903">
        <w:rPr>
          <w:lang w:eastAsia="ar-SA"/>
        </w:rPr>
        <w:t>с</w:t>
      </w:r>
      <w:r w:rsidRPr="00176903">
        <w:rPr>
          <w:lang w:eastAsia="ar-SA"/>
        </w:rPr>
        <w:t>ные, подсобные и технические помещения (электрощитовые, комнаты уборочного инве</w:t>
      </w:r>
      <w:r w:rsidRPr="00176903">
        <w:rPr>
          <w:lang w:eastAsia="ar-SA"/>
        </w:rPr>
        <w:t>н</w:t>
      </w:r>
      <w:r w:rsidRPr="00176903">
        <w:rPr>
          <w:lang w:eastAsia="ar-SA"/>
        </w:rPr>
        <w:t>таря, санузлы, в том числе для маломобильных групп населения).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 xml:space="preserve">Входы в жилую часть гостиницы и офисные помещения второго этажа корпусов осуществляются с уровня эксплуатируемой кровли автостоянки, с отметки 4,050 м. 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Этажи с 3 по 22 – типовые. На каждом этаже расположены гостиничные номера по принципу комнат-студий, 1-комнатных и 2-х комнатных квартир, комнаты уборочного инвентаря, поэтажные коридоры. Во всех номерах предусмотрены лоджии или балконы.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На кровле (отметка 74,300) расположены лестничные клетки, венткамеры и помещ</w:t>
      </w:r>
      <w:r w:rsidRPr="00176903">
        <w:t>е</w:t>
      </w:r>
      <w:r w:rsidRPr="00176903">
        <w:t>ние для резервуара с водой.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Связь между этажами осуществляется по двум лестничным клеткам и с помощью 4-х лифтов (два лифта с грузоподъемностью 1000 кг и два лифта – 400 кг). Грузопассажи</w:t>
      </w:r>
      <w:r w:rsidRPr="00176903">
        <w:t>р</w:t>
      </w:r>
      <w:r w:rsidRPr="00176903">
        <w:t>ские лифты предусмотрены с учетом доступа инвалидов.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Кровля здания плоская, совмещенная, с внутренним водостоком. Выходы на кровлю осуществляются из объемов лестничных клеток.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 xml:space="preserve">Наружные стены – железобетонные толщиной 200 мм или выполнены из газобетона толщиной 200 мм. Утеплитель принят </w:t>
      </w:r>
      <w:proofErr w:type="spellStart"/>
      <w:r w:rsidRPr="00176903">
        <w:t>минераловатный</w:t>
      </w:r>
      <w:proofErr w:type="spellEnd"/>
      <w:r w:rsidRPr="00176903">
        <w:t xml:space="preserve"> (</w:t>
      </w:r>
      <w:r w:rsidRPr="00176903">
        <w:rPr>
          <w:lang w:val="en-US"/>
        </w:rPr>
        <w:t>ROCKWOOL</w:t>
      </w:r>
      <w:r w:rsidRPr="00176903">
        <w:t xml:space="preserve">) толщиной 90 мм. </w:t>
      </w:r>
      <w:r w:rsidRPr="00176903">
        <w:lastRenderedPageBreak/>
        <w:t>Утеплитель подвала – Пеноплэкс-П-35. Покрытие эксплуатируемой кровли автостоянки – бетонные тротуарные камни.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Для заполнения оконных и дверных проемов применяются блоки с двухкамерным стеклопакетом, остекление лоджий – витражное, однокамерный стеклопакет.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>Фасады решены в современной стилистике. В облицовке фасадов применены отд</w:t>
      </w:r>
      <w:r w:rsidRPr="00176903">
        <w:t>е</w:t>
      </w:r>
      <w:r w:rsidRPr="00176903">
        <w:t xml:space="preserve">лочные материалы следующих цветов: оранжевый, черный (плиты </w:t>
      </w:r>
      <w:proofErr w:type="spellStart"/>
      <w:r w:rsidRPr="00176903">
        <w:t>керлит</w:t>
      </w:r>
      <w:proofErr w:type="spellEnd"/>
      <w:r w:rsidRPr="00176903">
        <w:t>), светло-серый, белый (декоративная штукатурка). Ограждение балконов и лоджий – металлическое, в</w:t>
      </w:r>
      <w:r w:rsidRPr="00176903">
        <w:t>ы</w:t>
      </w:r>
      <w:r w:rsidRPr="00176903">
        <w:t>сотой 1200 мм. Ограждение кровли – металлическое высотой 1200 мм. Ограждение стил</w:t>
      </w:r>
      <w:r w:rsidRPr="00176903">
        <w:t>о</w:t>
      </w:r>
      <w:r w:rsidRPr="00176903">
        <w:t>бата – 900 мм.</w:t>
      </w:r>
    </w:p>
    <w:p w:rsidR="00176903" w:rsidRPr="00176903" w:rsidRDefault="00176903" w:rsidP="00176903">
      <w:pPr>
        <w:spacing w:line="276" w:lineRule="auto"/>
        <w:ind w:firstLine="567"/>
        <w:jc w:val="both"/>
        <w:rPr>
          <w:i/>
          <w:u w:val="single"/>
        </w:rPr>
      </w:pPr>
      <w:r w:rsidRPr="00176903">
        <w:rPr>
          <w:i/>
          <w:u w:val="single"/>
        </w:rPr>
        <w:t>Внутренняя отделка</w:t>
      </w:r>
    </w:p>
    <w:p w:rsidR="00176903" w:rsidRPr="00176903" w:rsidRDefault="00176903" w:rsidP="00176903">
      <w:pPr>
        <w:spacing w:line="276" w:lineRule="auto"/>
        <w:ind w:firstLine="567"/>
        <w:jc w:val="both"/>
        <w:rPr>
          <w:i/>
          <w:u w:val="single"/>
        </w:rPr>
      </w:pPr>
      <w:r w:rsidRPr="00176903">
        <w:t>Полы: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t>лифтовой холл, тамбур, кухни, технологические помещения кафе, санузлы встрое</w:t>
      </w:r>
      <w:r w:rsidRPr="00176903">
        <w:t>н</w:t>
      </w:r>
      <w:r w:rsidRPr="00176903">
        <w:t xml:space="preserve">ных помещений, лоджии и балконы – керамическая плитка 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rPr>
          <w:lang w:eastAsia="ar-SA"/>
        </w:rPr>
        <w:t>автостоянка</w:t>
      </w:r>
      <w:r w:rsidRPr="00176903">
        <w:t xml:space="preserve"> и технические помещения:</w:t>
      </w:r>
      <w:r w:rsidR="000F080A">
        <w:t xml:space="preserve">  полы</w:t>
      </w:r>
      <w:r w:rsidRPr="00176903">
        <w:t xml:space="preserve"> – наливные, стены и потолки – штук</w:t>
      </w:r>
      <w:r w:rsidRPr="00176903">
        <w:t>а</w:t>
      </w:r>
      <w:r w:rsidRPr="00176903">
        <w:t>турка, окраска;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t>технические и подсобные помещения – бетон с последующей окраской (венткамеры, подсобные помещения); керамическая плитка (помещения мойки автомобилей, комнаты уборочного инвентаря, мусоросборная камера); эпоксидное антистатическое покрытие (электрощитовая, телекоммуникационная); линолеум (серверная).</w:t>
      </w:r>
    </w:p>
    <w:p w:rsidR="00176903" w:rsidRPr="00176903" w:rsidRDefault="00176903" w:rsidP="00176903">
      <w:pPr>
        <w:spacing w:line="276" w:lineRule="auto"/>
        <w:ind w:firstLine="567"/>
        <w:jc w:val="both"/>
        <w:rPr>
          <w:i/>
          <w:u w:val="single"/>
        </w:rPr>
      </w:pPr>
      <w:r w:rsidRPr="00176903">
        <w:t>Стены: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t>помещения общего назначения – штукатурка, покраска;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t>влажные помещения – керамическая плитка;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t xml:space="preserve">жилые комнаты, кухни – отделка не предусматривается; </w:t>
      </w:r>
    </w:p>
    <w:p w:rsidR="00176903" w:rsidRPr="00176903" w:rsidRDefault="00176903" w:rsidP="00176903">
      <w:pPr>
        <w:spacing w:line="276" w:lineRule="auto"/>
        <w:ind w:firstLine="567"/>
        <w:jc w:val="both"/>
      </w:pPr>
      <w:r w:rsidRPr="00176903">
        <w:t xml:space="preserve">Потолки: 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t xml:space="preserve">встроенные помещения общественного назначения – подвесные потолки типа </w:t>
      </w:r>
      <w:proofErr w:type="spellStart"/>
      <w:r w:rsidRPr="00176903">
        <w:t>Armstrong</w:t>
      </w:r>
      <w:proofErr w:type="spellEnd"/>
      <w:r w:rsidRPr="00176903">
        <w:t>;</w:t>
      </w:r>
    </w:p>
    <w:p w:rsidR="00176903" w:rsidRPr="00176903" w:rsidRDefault="00176903" w:rsidP="00DD0905">
      <w:pPr>
        <w:numPr>
          <w:ilvl w:val="0"/>
          <w:numId w:val="37"/>
        </w:numPr>
        <w:shd w:val="clear" w:color="auto" w:fill="FFFFFF"/>
        <w:tabs>
          <w:tab w:val="left" w:pos="0"/>
          <w:tab w:val="left" w:pos="567"/>
        </w:tabs>
        <w:spacing w:line="276" w:lineRule="auto"/>
        <w:ind w:left="0" w:firstLine="284"/>
        <w:jc w:val="both"/>
      </w:pPr>
      <w:r w:rsidRPr="00176903">
        <w:t>технические помещения – штукатурка, окраска.</w:t>
      </w:r>
    </w:p>
    <w:p w:rsidR="00176903" w:rsidRDefault="00176903" w:rsidP="00176903">
      <w:pPr>
        <w:spacing w:line="276" w:lineRule="auto"/>
        <w:ind w:firstLine="567"/>
        <w:jc w:val="both"/>
        <w:rPr>
          <w:lang w:eastAsia="ar-SA"/>
        </w:rPr>
      </w:pPr>
      <w:r w:rsidRPr="00176903">
        <w:rPr>
          <w:lang w:eastAsia="ar-SA"/>
        </w:rPr>
        <w:t>Помещения гостиничных номеров – отделка не предусматривается.</w:t>
      </w:r>
    </w:p>
    <w:p w:rsidR="00F036C0" w:rsidRPr="00176903" w:rsidRDefault="00F036C0" w:rsidP="00176903">
      <w:pPr>
        <w:spacing w:line="276" w:lineRule="auto"/>
        <w:ind w:firstLine="567"/>
        <w:jc w:val="both"/>
        <w:rPr>
          <w:lang w:eastAsia="ar-SA"/>
        </w:rPr>
      </w:pPr>
    </w:p>
    <w:p w:rsidR="00FE4FCE" w:rsidRPr="00A905B2" w:rsidRDefault="00FE4FCE" w:rsidP="00FE4FCE">
      <w:pPr>
        <w:tabs>
          <w:tab w:val="left" w:pos="2762"/>
        </w:tabs>
        <w:spacing w:line="276" w:lineRule="auto"/>
        <w:jc w:val="both"/>
        <w:rPr>
          <w:b/>
        </w:rPr>
      </w:pPr>
      <w:r w:rsidRPr="00083F25">
        <w:rPr>
          <w:b/>
        </w:rPr>
        <w:t>3.2.2.3. Раздел 4 «Конструктивные и</w:t>
      </w:r>
      <w:r w:rsidR="005359C7" w:rsidRPr="00083F25">
        <w:rPr>
          <w:b/>
        </w:rPr>
        <w:t xml:space="preserve"> объемно-планировочные решения»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/>
          <w:bCs/>
          <w:i/>
          <w:lang w:eastAsia="zh-CN"/>
        </w:rPr>
      </w:pPr>
      <w:r w:rsidRPr="00083F25">
        <w:rPr>
          <w:b/>
          <w:bCs/>
          <w:i/>
          <w:lang w:eastAsia="zh-CN"/>
        </w:rPr>
        <w:t>Конструктивные решения разработаны с учетом следующих основных данных:</w:t>
      </w:r>
    </w:p>
    <w:p w:rsidR="00083F25" w:rsidRPr="00083F25" w:rsidRDefault="00F036C0" w:rsidP="00083F25">
      <w:pPr>
        <w:numPr>
          <w:ilvl w:val="0"/>
          <w:numId w:val="46"/>
        </w:numPr>
        <w:tabs>
          <w:tab w:val="clear" w:pos="0"/>
          <w:tab w:val="left" w:pos="567"/>
          <w:tab w:val="num" w:pos="720"/>
          <w:tab w:val="left" w:pos="9214"/>
        </w:tabs>
        <w:suppressAutoHyphens/>
        <w:spacing w:line="276" w:lineRule="auto"/>
        <w:ind w:left="0" w:right="-1" w:firstLine="284"/>
        <w:jc w:val="both"/>
        <w:rPr>
          <w:lang w:eastAsia="zh-CN"/>
        </w:rPr>
      </w:pPr>
      <w:r>
        <w:rPr>
          <w:lang w:eastAsia="zh-CN"/>
        </w:rPr>
        <w:t>у</w:t>
      </w:r>
      <w:r w:rsidR="00083F25" w:rsidRPr="00083F25">
        <w:rPr>
          <w:lang w:eastAsia="zh-CN"/>
        </w:rPr>
        <w:t>ровень ответственности здания — II (по ГОСТ 27751-88*);</w:t>
      </w:r>
    </w:p>
    <w:p w:rsidR="00083F25" w:rsidRPr="00083F25" w:rsidRDefault="00F036C0" w:rsidP="00083F25">
      <w:pPr>
        <w:numPr>
          <w:ilvl w:val="0"/>
          <w:numId w:val="46"/>
        </w:numPr>
        <w:tabs>
          <w:tab w:val="clear" w:pos="0"/>
          <w:tab w:val="left" w:pos="567"/>
          <w:tab w:val="num" w:pos="720"/>
          <w:tab w:val="left" w:pos="9214"/>
        </w:tabs>
        <w:suppressAutoHyphens/>
        <w:spacing w:line="276" w:lineRule="auto"/>
        <w:ind w:left="0" w:right="-1" w:firstLine="284"/>
        <w:jc w:val="both"/>
        <w:rPr>
          <w:lang w:eastAsia="zh-CN"/>
        </w:rPr>
      </w:pPr>
      <w:r>
        <w:rPr>
          <w:lang w:eastAsia="zh-CN"/>
        </w:rPr>
        <w:t>к</w:t>
      </w:r>
      <w:r w:rsidR="00083F25" w:rsidRPr="00083F25">
        <w:rPr>
          <w:lang w:eastAsia="zh-CN"/>
        </w:rPr>
        <w:t>лиматический район строительства – IIB (по СНиП 23-01-99*);</w:t>
      </w:r>
    </w:p>
    <w:p w:rsidR="00083F25" w:rsidRPr="00083F25" w:rsidRDefault="00F036C0" w:rsidP="00083F25">
      <w:pPr>
        <w:numPr>
          <w:ilvl w:val="0"/>
          <w:numId w:val="46"/>
        </w:numPr>
        <w:tabs>
          <w:tab w:val="clear" w:pos="0"/>
          <w:tab w:val="left" w:pos="567"/>
          <w:tab w:val="num" w:pos="720"/>
          <w:tab w:val="left" w:pos="9214"/>
        </w:tabs>
        <w:suppressAutoHyphens/>
        <w:spacing w:line="276" w:lineRule="auto"/>
        <w:ind w:left="0" w:right="-1" w:firstLine="284"/>
        <w:jc w:val="both"/>
        <w:rPr>
          <w:lang w:eastAsia="zh-CN"/>
        </w:rPr>
      </w:pPr>
      <w:r>
        <w:rPr>
          <w:lang w:eastAsia="zh-CN"/>
        </w:rPr>
        <w:t>р</w:t>
      </w:r>
      <w:r w:rsidR="00083F25" w:rsidRPr="00083F25">
        <w:rPr>
          <w:lang w:eastAsia="zh-CN"/>
        </w:rPr>
        <w:t>асчетное значение снеговой нагрузки — 180 кгс/м</w:t>
      </w:r>
      <w:proofErr w:type="gramStart"/>
      <w:r w:rsidR="00083F25" w:rsidRPr="00083F25">
        <w:rPr>
          <w:vertAlign w:val="superscript"/>
          <w:lang w:eastAsia="zh-CN"/>
        </w:rPr>
        <w:t>2</w:t>
      </w:r>
      <w:proofErr w:type="gramEnd"/>
      <w:r w:rsidR="00083F25" w:rsidRPr="00083F25">
        <w:rPr>
          <w:lang w:eastAsia="zh-CN"/>
        </w:rPr>
        <w:t xml:space="preserve"> (III район);</w:t>
      </w:r>
    </w:p>
    <w:p w:rsidR="00083F25" w:rsidRPr="00083F25" w:rsidRDefault="00F036C0" w:rsidP="00083F25">
      <w:pPr>
        <w:numPr>
          <w:ilvl w:val="0"/>
          <w:numId w:val="46"/>
        </w:numPr>
        <w:tabs>
          <w:tab w:val="clear" w:pos="0"/>
          <w:tab w:val="left" w:pos="567"/>
          <w:tab w:val="num" w:pos="720"/>
          <w:tab w:val="left" w:pos="9214"/>
        </w:tabs>
        <w:suppressAutoHyphens/>
        <w:spacing w:line="276" w:lineRule="auto"/>
        <w:ind w:left="0" w:right="-1" w:firstLine="284"/>
        <w:jc w:val="both"/>
        <w:rPr>
          <w:lang w:eastAsia="zh-CN"/>
        </w:rPr>
      </w:pPr>
      <w:r>
        <w:rPr>
          <w:lang w:eastAsia="zh-CN"/>
        </w:rPr>
        <w:t>н</w:t>
      </w:r>
      <w:r w:rsidR="00083F25" w:rsidRPr="00083F25">
        <w:rPr>
          <w:lang w:eastAsia="zh-CN"/>
        </w:rPr>
        <w:t>ормативное значение ветровой нагрузки - 30 кгс/м</w:t>
      </w:r>
      <w:proofErr w:type="gramStart"/>
      <w:r w:rsidR="00083F25" w:rsidRPr="00083F25">
        <w:rPr>
          <w:vertAlign w:val="superscript"/>
          <w:lang w:eastAsia="zh-CN"/>
        </w:rPr>
        <w:t>2</w:t>
      </w:r>
      <w:proofErr w:type="gramEnd"/>
      <w:r w:rsidR="00083F25" w:rsidRPr="00083F25">
        <w:rPr>
          <w:lang w:eastAsia="zh-CN"/>
        </w:rPr>
        <w:t xml:space="preserve"> (II район)</w:t>
      </w:r>
      <w:r>
        <w:rPr>
          <w:lang w:eastAsia="zh-CN"/>
        </w:rPr>
        <w:t>.</w:t>
      </w:r>
    </w:p>
    <w:p w:rsidR="00083F25" w:rsidRPr="00083F25" w:rsidRDefault="00083F25" w:rsidP="00083F25">
      <w:pPr>
        <w:tabs>
          <w:tab w:val="num" w:pos="720"/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lang w:eastAsia="zh-CN"/>
        </w:rPr>
        <w:t>Проектом предусматривается</w:t>
      </w:r>
      <w:r>
        <w:rPr>
          <w:bCs/>
          <w:lang w:eastAsia="zh-CN"/>
        </w:rPr>
        <w:t xml:space="preserve"> с</w:t>
      </w:r>
      <w:r w:rsidRPr="00083F25">
        <w:rPr>
          <w:lang w:eastAsia="zh-CN"/>
        </w:rPr>
        <w:t>троительство гостиничного комплекса, состоящего из трех высотных секций с количеством этажей 23, в том числе подвал, являющийся одновременно и паркингом. Высотные здания объединены в уровне подвала и первого этажей паркингом.</w:t>
      </w:r>
    </w:p>
    <w:p w:rsidR="00F036C0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Cs/>
          <w:i/>
          <w:lang w:eastAsia="zh-CN"/>
        </w:rPr>
      </w:pPr>
      <w:r w:rsidRPr="00083F25">
        <w:rPr>
          <w:bCs/>
          <w:i/>
          <w:lang w:eastAsia="zh-CN"/>
        </w:rPr>
        <w:t xml:space="preserve">Описание и конструктивная схема здания </w:t>
      </w:r>
    </w:p>
    <w:p w:rsidR="00083F25" w:rsidRPr="00083F25" w:rsidRDefault="00F036C0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>
        <w:rPr>
          <w:lang w:eastAsia="zh-CN"/>
        </w:rPr>
        <w:t>Г</w:t>
      </w:r>
      <w:r w:rsidR="00083F25" w:rsidRPr="00083F25">
        <w:rPr>
          <w:lang w:eastAsia="zh-CN"/>
        </w:rPr>
        <w:t xml:space="preserve">остиничный комплекс предусмотрен </w:t>
      </w:r>
      <w:proofErr w:type="gramStart"/>
      <w:r w:rsidR="00083F25" w:rsidRPr="00083F25">
        <w:rPr>
          <w:lang w:eastAsia="zh-CN"/>
        </w:rPr>
        <w:t>монолитным</w:t>
      </w:r>
      <w:proofErr w:type="gramEnd"/>
      <w:r w:rsidR="00083F25" w:rsidRPr="00083F25">
        <w:rPr>
          <w:lang w:eastAsia="zh-CN"/>
        </w:rPr>
        <w:t>, по колонно-стеновой конструктивной системе. Конструктивная схема – рамная.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lang w:eastAsia="zh-CN"/>
        </w:rPr>
        <w:t>Согласно графической части раздела «</w:t>
      </w:r>
      <w:r w:rsidR="00F036C0">
        <w:rPr>
          <w:bCs/>
          <w:lang w:eastAsia="zh-CN"/>
        </w:rPr>
        <w:t>С</w:t>
      </w:r>
      <w:r w:rsidRPr="00083F25">
        <w:rPr>
          <w:bCs/>
          <w:lang w:eastAsia="zh-CN"/>
        </w:rPr>
        <w:t>хема</w:t>
      </w:r>
      <w:r w:rsidR="00F036C0">
        <w:rPr>
          <w:bCs/>
          <w:lang w:eastAsia="zh-CN"/>
        </w:rPr>
        <w:t xml:space="preserve"> планировочной</w:t>
      </w:r>
      <w:r w:rsidRPr="00083F25">
        <w:rPr>
          <w:bCs/>
          <w:lang w:eastAsia="zh-CN"/>
        </w:rPr>
        <w:t xml:space="preserve"> организации земельного участка» высотные секции маркируются как 1.</w:t>
      </w:r>
      <w:r w:rsidRPr="00083F25">
        <w:rPr>
          <w:lang w:eastAsia="zh-CN"/>
        </w:rPr>
        <w:t>1, 1.2, 1.3, паркингу присвоен номер 1.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Cs/>
          <w:lang w:eastAsia="zh-CN"/>
        </w:rPr>
      </w:pPr>
      <w:proofErr w:type="gramStart"/>
      <w:r w:rsidRPr="00083F25">
        <w:rPr>
          <w:bCs/>
          <w:lang w:eastAsia="zh-CN"/>
        </w:rPr>
        <w:lastRenderedPageBreak/>
        <w:t xml:space="preserve">Конструктивные решения высотных секций приняты однотипными, по </w:t>
      </w:r>
      <w:r w:rsidR="008D6AAA" w:rsidRPr="00083F25">
        <w:rPr>
          <w:lang w:eastAsia="zh-CN"/>
        </w:rPr>
        <w:t>колонно-стеновой</w:t>
      </w:r>
      <w:r w:rsidRPr="00083F25">
        <w:rPr>
          <w:bCs/>
          <w:lang w:eastAsia="zh-CN"/>
        </w:rPr>
        <w:t xml:space="preserve"> конструктивной системе, в плане секции имеют одинаковую, близкую к прямоугольной, форму с размерами в осях – 21,39х56,9 м. Паркинг выполнен полузаглубленным, по </w:t>
      </w:r>
      <w:r w:rsidR="008D6AAA" w:rsidRPr="00083F25">
        <w:rPr>
          <w:lang w:eastAsia="zh-CN"/>
        </w:rPr>
        <w:t>колонно-стеновой</w:t>
      </w:r>
      <w:r w:rsidRPr="00083F25">
        <w:rPr>
          <w:bCs/>
          <w:lang w:eastAsia="zh-CN"/>
        </w:rPr>
        <w:t xml:space="preserve"> конструктивной системе, с количеством этажей 2, имеет близкую к прямоугольной, форму в плане, размерами в осях 66,76х172,40 м.</w:t>
      </w:r>
      <w:r w:rsidR="008D6AAA">
        <w:rPr>
          <w:bCs/>
          <w:lang w:eastAsia="zh-CN"/>
        </w:rPr>
        <w:t xml:space="preserve"> </w:t>
      </w:r>
      <w:proofErr w:type="gramEnd"/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Cs/>
          <w:lang w:eastAsia="zh-CN"/>
        </w:rPr>
      </w:pPr>
      <w:proofErr w:type="gramStart"/>
      <w:r w:rsidRPr="00083F25">
        <w:rPr>
          <w:bCs/>
          <w:lang w:eastAsia="zh-CN"/>
        </w:rPr>
        <w:t>Фундаменты под высотные секции предусмотрены свайными, со сплошными плитными ростверками.</w:t>
      </w:r>
      <w:proofErr w:type="gramEnd"/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Cs/>
          <w:lang w:eastAsia="zh-CN"/>
        </w:rPr>
      </w:pPr>
      <w:r w:rsidRPr="00083F25">
        <w:rPr>
          <w:bCs/>
          <w:lang w:eastAsia="zh-CN"/>
        </w:rPr>
        <w:t>Фундамент паркинга выполнен на естественном основании плитным сплошным.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lang w:eastAsia="zh-CN"/>
        </w:rPr>
        <w:t>Фундаменты паркинга и высотных секций отделены между собой деформационными швами.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lang w:eastAsia="zh-CN"/>
        </w:rPr>
        <w:t>Прочность, устойчивость и пространственная неизменяемость здания обеспечивается совместной работой колонн, жестко защемленных в фундаменты, продольных и поперечных монолитных железобетонных стен, выполняющих роль диафрагм жесткости, и жесткими дисками перекрытий и покрытия.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lang w:eastAsia="zh-CN"/>
        </w:rPr>
        <w:t>Относительной отметке 0,000 соответствует абсолютная отметка 14,850 в Балтийской системе высот.</w:t>
      </w:r>
    </w:p>
    <w:p w:rsidR="000F080A" w:rsidRDefault="000F080A" w:rsidP="00083F25">
      <w:pPr>
        <w:tabs>
          <w:tab w:val="left" w:pos="9214"/>
        </w:tabs>
        <w:suppressAutoHyphens/>
        <w:spacing w:line="276" w:lineRule="auto"/>
        <w:ind w:right="-1" w:firstLine="567"/>
        <w:rPr>
          <w:b/>
          <w:bCs/>
          <w:i/>
          <w:lang w:eastAsia="zh-CN"/>
        </w:rPr>
      </w:pP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rPr>
          <w:b/>
          <w:bCs/>
          <w:i/>
          <w:lang w:eastAsia="zh-CN"/>
        </w:rPr>
      </w:pPr>
      <w:r w:rsidRPr="00083F25">
        <w:rPr>
          <w:b/>
          <w:bCs/>
          <w:i/>
          <w:lang w:eastAsia="zh-CN"/>
        </w:rPr>
        <w:t>Секции 1.1, 1.2, 1.3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Фундаменты</w:t>
      </w:r>
      <w:r w:rsidR="00F036C0">
        <w:rPr>
          <w:bCs/>
          <w:i/>
          <w:lang w:eastAsia="zh-CN"/>
        </w:rPr>
        <w:t xml:space="preserve"> - </w:t>
      </w:r>
      <w:r w:rsidRPr="00083F25">
        <w:rPr>
          <w:lang w:eastAsia="zh-CN"/>
        </w:rPr>
        <w:t xml:space="preserve"> монолитный железобетонный сплошной плитный свайный ростверк толщиной 1200 мм, бетон В30, F100, W6, основное армирование предусмотрено верхней и нижней зон ростверка стержнями диаметром 20 мм с шагом 200х200 мм и диаметром </w:t>
      </w:r>
      <w:r w:rsidR="00F036C0">
        <w:rPr>
          <w:lang w:eastAsia="zh-CN"/>
        </w:rPr>
        <w:br/>
      </w:r>
      <w:r w:rsidRPr="00083F25">
        <w:rPr>
          <w:lang w:eastAsia="zh-CN"/>
        </w:rPr>
        <w:t>28 мм с шагом 200х200 мм соответственно. Под ростверком предусмотрена подготовка толщиной 100 мм из бетона В15, подготовка толщиной 200 мм из щебня и подготовка толщиной 100 мм из уплотненного песка средней крупности.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lang w:eastAsia="zh-CN"/>
        </w:rPr>
        <w:t>Относительная отметка подошвы ростверка минус 5,600 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F036C0">
        <w:rPr>
          <w:i/>
          <w:lang w:eastAsia="zh-CN"/>
        </w:rPr>
        <w:t>Сваи</w:t>
      </w:r>
      <w:r w:rsidRPr="00083F25">
        <w:rPr>
          <w:lang w:eastAsia="zh-CN"/>
        </w:rPr>
        <w:t xml:space="preserve"> – буронабивные диаметром 520 мм с теряемым наконечником диаметром </w:t>
      </w:r>
      <w:r w:rsidR="00F036C0">
        <w:rPr>
          <w:lang w:eastAsia="zh-CN"/>
        </w:rPr>
        <w:br/>
      </w:r>
      <w:r w:rsidRPr="00083F25">
        <w:rPr>
          <w:lang w:eastAsia="zh-CN"/>
        </w:rPr>
        <w:t xml:space="preserve">670 мм, длиной 19,1 и 20,0 м, бетон В30, F100, W6, рабочая арматура диаметром 16 мм </w:t>
      </w:r>
      <w:r w:rsidR="00F036C0">
        <w:rPr>
          <w:lang w:eastAsia="zh-CN"/>
        </w:rPr>
        <w:br/>
      </w:r>
      <w:r w:rsidRPr="00083F25">
        <w:rPr>
          <w:lang w:eastAsia="zh-CN"/>
        </w:rPr>
        <w:t>(8 стержней), класс арматуры - А500С. Расчетная нагрузка на сваи – 250,98 тс, допустимая нагрузка на сваи – 285,63 тс, определена на основании методики расчета несущей способности висячих буронабивных свай по СНиП 2.02.03-85 «Свайные фундаменты», ввиду отсутствия данных полевых испытаний грунтов.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lang w:eastAsia="zh-CN"/>
        </w:rPr>
        <w:t xml:space="preserve">Основанием острия свай служит слой ИГЭ-11: глина легкая пылеватая, твердая, </w:t>
      </w:r>
      <w:r w:rsidR="00F036C0">
        <w:rPr>
          <w:lang w:eastAsia="zh-CN"/>
        </w:rPr>
        <w:br/>
      </w:r>
      <w:r w:rsidRPr="00083F25">
        <w:rPr>
          <w:lang w:eastAsia="zh-CN"/>
        </w:rPr>
        <w:t>I</w:t>
      </w:r>
      <w:r w:rsidRPr="00083F25">
        <w:rPr>
          <w:vertAlign w:val="subscript"/>
          <w:lang w:eastAsia="zh-CN"/>
        </w:rPr>
        <w:t>L</w:t>
      </w:r>
      <w:r w:rsidRPr="00083F25">
        <w:rPr>
          <w:lang w:eastAsia="zh-CN"/>
        </w:rPr>
        <w:t>= - 0,31; φ=20°; с=95 кПа, Е=25 МПа;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Колонны:</w:t>
      </w:r>
      <w:r w:rsidRPr="00083F25">
        <w:rPr>
          <w:lang w:eastAsia="zh-CN"/>
        </w:rPr>
        <w:t xml:space="preserve"> монолитные железобетонные, квадратные и прямоугольные, сечениями 600х600 мм, 500х500 мм и 400х600 мм, бетон В30, рабочая арматура класса А500С. Армирование колонн сечением 600х600 мм предусмотрено стержнями диаметром 25 мм в количестве 28 штук, колонн сечением 500х500 мм – стержнями диаметром 20 мм в количестве 12 штук, колонн сечением 400х600 мм – стержнями диаметром 20 мм в количестве 12 штук. Сетка колонн – нерегулярная, основной шаг колонн в поперечном направлении 7,12х4,75х7,12 м, в продольном направлении – 7,0 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Перекрытия и покрытие</w:t>
      </w:r>
      <w:r w:rsidR="00F036C0">
        <w:rPr>
          <w:bCs/>
          <w:i/>
          <w:lang w:eastAsia="zh-CN"/>
        </w:rPr>
        <w:t xml:space="preserve"> </w:t>
      </w:r>
      <w:r w:rsidR="00F036C0" w:rsidRPr="00083F25">
        <w:rPr>
          <w:lang w:eastAsia="zh-CN"/>
        </w:rPr>
        <w:t>–</w:t>
      </w:r>
      <w:r w:rsidRPr="00083F25">
        <w:rPr>
          <w:b/>
          <w:bCs/>
          <w:lang w:eastAsia="zh-CN"/>
        </w:rPr>
        <w:t xml:space="preserve"> </w:t>
      </w:r>
      <w:r w:rsidRPr="00083F25">
        <w:rPr>
          <w:lang w:eastAsia="zh-CN"/>
        </w:rPr>
        <w:t xml:space="preserve">монолитные железобетонные толщиной 300 мм </w:t>
      </w:r>
      <w:r w:rsidR="00F036C0">
        <w:rPr>
          <w:lang w:eastAsia="zh-CN"/>
        </w:rPr>
        <w:br/>
      </w:r>
      <w:r w:rsidRPr="00083F25">
        <w:rPr>
          <w:lang w:eastAsia="zh-CN"/>
        </w:rPr>
        <w:t xml:space="preserve">(до отметки +7,500 включительно), остальные толщиной 200 мм, покрытие – толщиной 200 мм. Перекрытия и покрытие запроектированы в основном по </w:t>
      </w:r>
      <w:proofErr w:type="spellStart"/>
      <w:r w:rsidRPr="00083F25">
        <w:rPr>
          <w:lang w:eastAsia="zh-CN"/>
        </w:rPr>
        <w:t>безбалочной</w:t>
      </w:r>
      <w:proofErr w:type="spellEnd"/>
      <w:r w:rsidRPr="00083F25">
        <w:rPr>
          <w:lang w:eastAsia="zh-CN"/>
        </w:rPr>
        <w:t xml:space="preserve"> </w:t>
      </w:r>
      <w:proofErr w:type="spellStart"/>
      <w:r w:rsidRPr="00083F25">
        <w:rPr>
          <w:lang w:eastAsia="zh-CN"/>
        </w:rPr>
        <w:t>безкапительной</w:t>
      </w:r>
      <w:proofErr w:type="spellEnd"/>
      <w:r w:rsidRPr="00083F25">
        <w:rPr>
          <w:lang w:eastAsia="zh-CN"/>
        </w:rPr>
        <w:t xml:space="preserve"> схеме из бетона В30, рабочая арматура класса А500С. Основное армирование плит толщиной 200 мм предусматривается симметричным, стержнями диаметром 12 мм с шагом 200х200 мм, дополнительное – локально, стержнями диаметром </w:t>
      </w:r>
      <w:r w:rsidRPr="00083F25">
        <w:rPr>
          <w:lang w:eastAsia="zh-CN"/>
        </w:rPr>
        <w:lastRenderedPageBreak/>
        <w:t xml:space="preserve">12 мм с шагом 200х200 мм в нижней зоне бетона в пролете плит и диаметром 18 мм с шагом 200х200 в верхней зоне бетона над опорами. Основное армирование плит толщиной 300 мм предусматривается симметричным, стержнями диаметром 12 мм с шагом 200х200 мм, дополнительное – локально, стержнями диаметром 16 мм с шагом 200х200 мм в нижней зоне бетона в пролете плит и диаметром 122 мм с шагом </w:t>
      </w:r>
      <w:r w:rsidR="00F036C0">
        <w:rPr>
          <w:lang w:eastAsia="zh-CN"/>
        </w:rPr>
        <w:br/>
      </w:r>
      <w:r w:rsidRPr="00083F25">
        <w:rPr>
          <w:lang w:eastAsia="zh-CN"/>
        </w:rPr>
        <w:t>200х200</w:t>
      </w:r>
      <w:r w:rsidR="00F036C0">
        <w:rPr>
          <w:lang w:eastAsia="zh-CN"/>
        </w:rPr>
        <w:t xml:space="preserve"> мм</w:t>
      </w:r>
      <w:r w:rsidRPr="00083F25">
        <w:rPr>
          <w:lang w:eastAsia="zh-CN"/>
        </w:rPr>
        <w:t xml:space="preserve"> в верхней зоне бетона над опорами.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Cs/>
          <w:lang w:eastAsia="zh-CN"/>
        </w:rPr>
      </w:pPr>
      <w:r w:rsidRPr="00083F25">
        <w:rPr>
          <w:bCs/>
          <w:i/>
          <w:lang w:eastAsia="zh-CN"/>
        </w:rPr>
        <w:t>Стены внутренние, в том числе лифтовых шахт</w:t>
      </w:r>
      <w:r w:rsidRPr="00083F25">
        <w:rPr>
          <w:b/>
          <w:bCs/>
          <w:lang w:eastAsia="zh-CN"/>
        </w:rPr>
        <w:t xml:space="preserve"> – </w:t>
      </w:r>
      <w:r w:rsidRPr="00083F25">
        <w:rPr>
          <w:bCs/>
          <w:lang w:eastAsia="zh-CN"/>
        </w:rPr>
        <w:t>несущие монолитные железобетонные, толщиной 200 мм из бетона В30 и арматуры класса А500С. Армирование предусмотрено симметричным, стержнями диаметром 12 мм с шагом 200х200 мм.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Стены наружные</w:t>
      </w:r>
      <w:r w:rsidRPr="00083F25">
        <w:rPr>
          <w:b/>
          <w:bCs/>
          <w:lang w:eastAsia="zh-CN"/>
        </w:rPr>
        <w:t xml:space="preserve"> -</w:t>
      </w:r>
      <w:r w:rsidRPr="00083F25">
        <w:rPr>
          <w:lang w:eastAsia="zh-CN"/>
        </w:rPr>
        <w:t xml:space="preserve"> ненесущие, газобетонные толщиной 200 мм.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Лестницы и площадки лестниц</w:t>
      </w:r>
      <w:r w:rsidRPr="00083F25">
        <w:rPr>
          <w:b/>
          <w:bCs/>
          <w:lang w:eastAsia="zh-CN"/>
        </w:rPr>
        <w:t xml:space="preserve"> –</w:t>
      </w:r>
      <w:r w:rsidRPr="00083F25">
        <w:rPr>
          <w:lang w:eastAsia="zh-CN"/>
        </w:rPr>
        <w:t xml:space="preserve"> монолитные железобетонные и сборные индивидуального изготовления, предусмотрены из бетона В30 и арматуры класса А500С. Площадки выполнены толщиной 200 мм, армирование – симметричное, стержнями диаметром 12 мм с шагом 200х200 мм, лестничные марши армируются стержнями диаметром 12 мм с шагом 200х200 мм только в растянутой зоне бетона, ступени армируются конструктивно стержнями диаметром 8 мм с шагом 200х200 мм. </w:t>
      </w:r>
      <w:proofErr w:type="spellStart"/>
      <w:r w:rsidRPr="00083F25">
        <w:rPr>
          <w:lang w:eastAsia="zh-CN"/>
        </w:rPr>
        <w:t>Опирание</w:t>
      </w:r>
      <w:proofErr w:type="spellEnd"/>
      <w:r w:rsidRPr="00083F25">
        <w:rPr>
          <w:lang w:eastAsia="zh-CN"/>
        </w:rPr>
        <w:t xml:space="preserve"> сборных железобетонных маршей предусмотрено через стальные закладные детали, установленные в площадки лестниц.</w:t>
      </w:r>
    </w:p>
    <w:p w:rsidR="000F080A" w:rsidRDefault="000F080A" w:rsidP="00083F25">
      <w:pPr>
        <w:tabs>
          <w:tab w:val="left" w:pos="9214"/>
        </w:tabs>
        <w:suppressAutoHyphens/>
        <w:spacing w:line="276" w:lineRule="auto"/>
        <w:ind w:right="-1" w:firstLine="567"/>
        <w:rPr>
          <w:b/>
          <w:bCs/>
          <w:i/>
          <w:lang w:eastAsia="zh-CN"/>
        </w:rPr>
      </w:pP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rPr>
          <w:b/>
          <w:bCs/>
          <w:i/>
          <w:lang w:eastAsia="zh-CN"/>
        </w:rPr>
      </w:pPr>
      <w:r w:rsidRPr="00083F25">
        <w:rPr>
          <w:b/>
          <w:bCs/>
          <w:i/>
          <w:lang w:eastAsia="zh-CN"/>
        </w:rPr>
        <w:t>Паркинг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/>
          <w:bCs/>
          <w:lang w:eastAsia="zh-CN"/>
        </w:rPr>
      </w:pPr>
      <w:proofErr w:type="gramStart"/>
      <w:r w:rsidRPr="00083F25">
        <w:rPr>
          <w:bCs/>
          <w:i/>
          <w:lang w:eastAsia="zh-CN"/>
        </w:rPr>
        <w:t>Фундаменты</w:t>
      </w:r>
      <w:r w:rsidR="00F036C0">
        <w:rPr>
          <w:bCs/>
          <w:i/>
          <w:lang w:eastAsia="zh-CN"/>
        </w:rPr>
        <w:t xml:space="preserve"> </w:t>
      </w:r>
      <w:r w:rsidR="00F036C0" w:rsidRPr="00083F25">
        <w:rPr>
          <w:lang w:eastAsia="zh-CN"/>
        </w:rPr>
        <w:t>–</w:t>
      </w:r>
      <w:r w:rsidRPr="00083F25">
        <w:rPr>
          <w:i/>
          <w:lang w:eastAsia="zh-CN"/>
        </w:rPr>
        <w:t xml:space="preserve"> </w:t>
      </w:r>
      <w:r w:rsidRPr="00083F25">
        <w:rPr>
          <w:lang w:eastAsia="zh-CN"/>
        </w:rPr>
        <w:t xml:space="preserve">монолитный железобетонный сплошной плитный на естественном основании, толщиной 500 мм, бетон В30, F100, W6, основное армирование предусмотрено симметричным, стержнями диаметром 12 мм с шагом 200х200 мм, дополнительное – стержнями диаметром 25 мм с шагом 200х200 мм нижней зоны бетона, в месте </w:t>
      </w:r>
      <w:proofErr w:type="spellStart"/>
      <w:r w:rsidRPr="00083F25">
        <w:rPr>
          <w:lang w:eastAsia="zh-CN"/>
        </w:rPr>
        <w:t>опирания</w:t>
      </w:r>
      <w:proofErr w:type="spellEnd"/>
      <w:r w:rsidRPr="00083F25">
        <w:rPr>
          <w:lang w:eastAsia="zh-CN"/>
        </w:rPr>
        <w:t xml:space="preserve"> колонн, и 20 мм с шагом 200х200 мм верхней зоны бетона в пролетах.</w:t>
      </w:r>
      <w:proofErr w:type="gramEnd"/>
      <w:r w:rsidRPr="00083F25">
        <w:rPr>
          <w:lang w:eastAsia="zh-CN"/>
        </w:rPr>
        <w:t xml:space="preserve"> Под плитой предусмотрена подготовка толщиной 100 мм из бетона В15.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lang w:eastAsia="zh-CN"/>
        </w:rPr>
        <w:t>Относительная отметка подошвы фундаментной плиты - минус 4,900 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lang w:eastAsia="zh-CN"/>
        </w:rPr>
        <w:t>Основанием фундамента служат слои ИГЭ-4: супесь пылеватая, пластичная, I</w:t>
      </w:r>
      <w:r w:rsidRPr="00083F25">
        <w:rPr>
          <w:vertAlign w:val="subscript"/>
          <w:lang w:eastAsia="zh-CN"/>
        </w:rPr>
        <w:t>L</w:t>
      </w:r>
      <w:r w:rsidRPr="00083F25">
        <w:rPr>
          <w:lang w:eastAsia="zh-CN"/>
        </w:rPr>
        <w:t xml:space="preserve">= 0,04; φ=26°; с=54 кПа, Е=16 МПа; ИГЭ-5: суглинок легкий песчанистый, </w:t>
      </w:r>
      <w:proofErr w:type="spellStart"/>
      <w:r w:rsidRPr="00083F25">
        <w:rPr>
          <w:lang w:eastAsia="zh-CN"/>
        </w:rPr>
        <w:t>тугопластичный</w:t>
      </w:r>
      <w:proofErr w:type="spellEnd"/>
      <w:r w:rsidRPr="00083F25">
        <w:rPr>
          <w:lang w:eastAsia="zh-CN"/>
        </w:rPr>
        <w:t xml:space="preserve">, </w:t>
      </w:r>
      <w:r w:rsidR="00F036C0">
        <w:rPr>
          <w:lang w:eastAsia="zh-CN"/>
        </w:rPr>
        <w:br/>
      </w:r>
      <w:r w:rsidRPr="00083F25">
        <w:rPr>
          <w:lang w:eastAsia="zh-CN"/>
        </w:rPr>
        <w:t>I</w:t>
      </w:r>
      <w:r w:rsidRPr="00083F25">
        <w:rPr>
          <w:vertAlign w:val="subscript"/>
          <w:lang w:eastAsia="zh-CN"/>
        </w:rPr>
        <w:t>L</w:t>
      </w:r>
      <w:r w:rsidRPr="00083F25">
        <w:rPr>
          <w:lang w:eastAsia="zh-CN"/>
        </w:rPr>
        <w:t>= 0,28; φ=23°; с=34 кПа, Е=12 МПа; ИГЭ-6: супесь песчанистая, пластичная, I</w:t>
      </w:r>
      <w:r w:rsidRPr="00083F25">
        <w:rPr>
          <w:vertAlign w:val="subscript"/>
          <w:lang w:eastAsia="zh-CN"/>
        </w:rPr>
        <w:t>L</w:t>
      </w:r>
      <w:r w:rsidRPr="00083F25">
        <w:rPr>
          <w:lang w:eastAsia="zh-CN"/>
        </w:rPr>
        <w:t>= 0,52; φ=23°; с=19 кПа, Е=10 МПа;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lang w:eastAsia="zh-CN"/>
        </w:rPr>
        <w:t xml:space="preserve">Проектной документацией предусматривается устройство </w:t>
      </w:r>
      <w:proofErr w:type="spellStart"/>
      <w:r w:rsidRPr="00083F25">
        <w:rPr>
          <w:lang w:eastAsia="zh-CN"/>
        </w:rPr>
        <w:t>прифундаментного</w:t>
      </w:r>
      <w:proofErr w:type="spellEnd"/>
      <w:r w:rsidRPr="00083F25">
        <w:rPr>
          <w:lang w:eastAsia="zh-CN"/>
        </w:rPr>
        <w:t xml:space="preserve"> дренажа.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Колонны</w:t>
      </w:r>
      <w:r w:rsidR="00F036C0">
        <w:rPr>
          <w:bCs/>
          <w:i/>
          <w:lang w:eastAsia="zh-CN"/>
        </w:rPr>
        <w:t xml:space="preserve"> </w:t>
      </w:r>
      <w:r w:rsidR="00F036C0" w:rsidRPr="00083F25">
        <w:rPr>
          <w:lang w:eastAsia="zh-CN"/>
        </w:rPr>
        <w:t>–</w:t>
      </w:r>
      <w:r w:rsidRPr="00083F25">
        <w:rPr>
          <w:lang w:eastAsia="zh-CN"/>
        </w:rPr>
        <w:t xml:space="preserve"> монолитные железобетонные, квадратные и прямоугольные, сечениями 400х400 мм 400х1170 мм и 400х1350 мм, бетон В30, рабочая арматура класса А500С. Армирование колонн сечением 400х400 мм предусмотрено стержнями диаметром 25 мм в количестве 4 штук, колонн сечением 400х1170 мм – стержнями диаметром 16 мм в количестве 8 штук, колонн сечением 400х1350 мм – стержнями диаметром 16 мм в количестве 10 штук. Сетка колонн – нерегулярная, основная - 5,5х5,1 м и 5,5х6,6 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Перекрытие и покрытие</w:t>
      </w:r>
      <w:r w:rsidR="00F036C0">
        <w:rPr>
          <w:bCs/>
          <w:i/>
          <w:lang w:eastAsia="zh-CN"/>
        </w:rPr>
        <w:t xml:space="preserve"> </w:t>
      </w:r>
      <w:r w:rsidR="00F036C0" w:rsidRPr="00083F25">
        <w:rPr>
          <w:lang w:eastAsia="zh-CN"/>
        </w:rPr>
        <w:t>–</w:t>
      </w:r>
      <w:r w:rsidRPr="00083F25">
        <w:rPr>
          <w:b/>
          <w:bCs/>
          <w:lang w:eastAsia="zh-CN"/>
        </w:rPr>
        <w:t xml:space="preserve"> </w:t>
      </w:r>
      <w:r w:rsidRPr="00083F25">
        <w:rPr>
          <w:lang w:eastAsia="zh-CN"/>
        </w:rPr>
        <w:t xml:space="preserve">монолитные железобетонные толщиной 300 мм. Перекрытие и покрытие запроектированы в основном по </w:t>
      </w:r>
      <w:proofErr w:type="spellStart"/>
      <w:r w:rsidRPr="00083F25">
        <w:rPr>
          <w:lang w:eastAsia="zh-CN"/>
        </w:rPr>
        <w:t>безбалочной</w:t>
      </w:r>
      <w:proofErr w:type="spellEnd"/>
      <w:r w:rsidRPr="00083F25">
        <w:rPr>
          <w:lang w:eastAsia="zh-CN"/>
        </w:rPr>
        <w:t xml:space="preserve"> </w:t>
      </w:r>
      <w:proofErr w:type="spellStart"/>
      <w:r w:rsidRPr="00083F25">
        <w:rPr>
          <w:lang w:eastAsia="zh-CN"/>
        </w:rPr>
        <w:t>безкапительной</w:t>
      </w:r>
      <w:proofErr w:type="spellEnd"/>
      <w:r w:rsidRPr="00083F25">
        <w:rPr>
          <w:lang w:eastAsia="zh-CN"/>
        </w:rPr>
        <w:t xml:space="preserve"> схеме из бетона В30, рабочая арматура класса А500С. Основное армирование перекрытия на отметке -0,150 предусматривается симметричным, стержнями диаметром 12 мм с шагом 200х200 мм, дополнительное – локально, стержнями диаметром 16 мм с шагом 200х200 мм в нижней зоне бетона в пролете плит и диаметром 20 мм с шагом 200х200</w:t>
      </w:r>
      <w:r w:rsidR="00F036C0">
        <w:rPr>
          <w:lang w:eastAsia="zh-CN"/>
        </w:rPr>
        <w:t xml:space="preserve"> мм</w:t>
      </w:r>
      <w:r w:rsidRPr="00083F25">
        <w:rPr>
          <w:lang w:eastAsia="zh-CN"/>
        </w:rPr>
        <w:t xml:space="preserve"> в верхней зоне бетона над опорами. Основное армирование перекрытия (покрытия) на </w:t>
      </w:r>
      <w:r w:rsidRPr="00083F25">
        <w:rPr>
          <w:lang w:eastAsia="zh-CN"/>
        </w:rPr>
        <w:lastRenderedPageBreak/>
        <w:t xml:space="preserve">отметке +3,300 предусматривается симметричным, стержнями диаметром 12 мм с шагом 200х200 мм, дополнительное – локально, стержнями диаметром 16 мм с шагом </w:t>
      </w:r>
      <w:r w:rsidR="00F036C0">
        <w:rPr>
          <w:lang w:eastAsia="zh-CN"/>
        </w:rPr>
        <w:br/>
      </w:r>
      <w:r w:rsidRPr="00083F25">
        <w:rPr>
          <w:lang w:eastAsia="zh-CN"/>
        </w:rPr>
        <w:t>200х200</w:t>
      </w:r>
      <w:r w:rsidR="00F036C0">
        <w:rPr>
          <w:lang w:eastAsia="zh-CN"/>
        </w:rPr>
        <w:t xml:space="preserve"> мм</w:t>
      </w:r>
      <w:r w:rsidRPr="00083F25">
        <w:rPr>
          <w:lang w:eastAsia="zh-CN"/>
        </w:rPr>
        <w:t xml:space="preserve"> в нижней зоне бетона в пролете плит и диаметром 25 мм с шагом 200х200 в верхней зоне бетона над опорами.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lang w:eastAsia="zh-CN"/>
        </w:rPr>
      </w:pPr>
      <w:r w:rsidRPr="00083F25">
        <w:rPr>
          <w:bCs/>
          <w:i/>
          <w:lang w:eastAsia="zh-CN"/>
        </w:rPr>
        <w:t>Стены</w:t>
      </w:r>
      <w:r>
        <w:rPr>
          <w:b/>
          <w:bCs/>
          <w:lang w:eastAsia="zh-CN"/>
        </w:rPr>
        <w:t xml:space="preserve"> </w:t>
      </w:r>
      <w:r w:rsidRPr="00083F25">
        <w:rPr>
          <w:b/>
          <w:bCs/>
          <w:lang w:eastAsia="zh-CN"/>
        </w:rPr>
        <w:t xml:space="preserve">– </w:t>
      </w:r>
      <w:r w:rsidRPr="00083F25">
        <w:rPr>
          <w:bCs/>
          <w:lang w:eastAsia="zh-CN"/>
        </w:rPr>
        <w:t>несущие монолитные железобетонные, толщиной 200 мм и 300 мм из бетона В30 и арматуры класса А500С. Армирование предусмотрено симметричным, стержнями диаметром 12 мм с шагом 200х200 мм.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Cs/>
          <w:lang w:eastAsia="zh-CN"/>
        </w:rPr>
      </w:pPr>
      <w:r w:rsidRPr="00083F25">
        <w:rPr>
          <w:bCs/>
          <w:i/>
          <w:lang w:eastAsia="zh-CN"/>
        </w:rPr>
        <w:t>Лестницы и площадки лестниц</w:t>
      </w:r>
      <w:r w:rsidRPr="00083F25">
        <w:rPr>
          <w:b/>
          <w:bCs/>
          <w:lang w:eastAsia="zh-CN"/>
        </w:rPr>
        <w:t xml:space="preserve"> –</w:t>
      </w:r>
      <w:r w:rsidRPr="00083F25">
        <w:rPr>
          <w:lang w:eastAsia="zh-CN"/>
        </w:rPr>
        <w:t xml:space="preserve"> монолитные железобетонные и сборные индивидуального изготовления, предусмотрены из бетона В30 и арматуры класса А500С. Площадки выполнены толщиной 200 мм, армирование – симметричное, стержнями диаметром 12 мм с шагом 200х200 мм, лестничные марши армируются стержнями диаметром 12 мм с шагом 200х200 мм только в растянутой зоне бетона, ступени армируются конструктивно стержнями диаметром 8 мм с шагом 200х200 мм. </w:t>
      </w:r>
      <w:proofErr w:type="spellStart"/>
      <w:r w:rsidRPr="00083F25">
        <w:rPr>
          <w:lang w:eastAsia="zh-CN"/>
        </w:rPr>
        <w:t>Опирание</w:t>
      </w:r>
      <w:proofErr w:type="spellEnd"/>
      <w:r w:rsidRPr="00083F25">
        <w:rPr>
          <w:lang w:eastAsia="zh-CN"/>
        </w:rPr>
        <w:t xml:space="preserve"> сборных железобетонных маршей предусмотрено через стальные закладные детали, установленные в площадки лестниц.</w:t>
      </w:r>
    </w:p>
    <w:p w:rsidR="00083F25" w:rsidRPr="00083F25" w:rsidRDefault="00083F25" w:rsidP="00083F25">
      <w:pPr>
        <w:tabs>
          <w:tab w:val="left" w:pos="9214"/>
        </w:tabs>
        <w:suppressAutoHyphens/>
        <w:spacing w:line="276" w:lineRule="auto"/>
        <w:ind w:right="-1" w:firstLine="567"/>
        <w:jc w:val="both"/>
        <w:rPr>
          <w:bCs/>
          <w:lang w:eastAsia="zh-CN"/>
        </w:rPr>
      </w:pPr>
      <w:r w:rsidRPr="00083F25">
        <w:rPr>
          <w:bCs/>
          <w:lang w:eastAsia="zh-CN"/>
        </w:rPr>
        <w:t xml:space="preserve">На </w:t>
      </w:r>
      <w:r w:rsidRPr="00083F25">
        <w:rPr>
          <w:lang w:eastAsia="zh-CN"/>
        </w:rPr>
        <w:t>период</w:t>
      </w:r>
      <w:r w:rsidRPr="00083F25">
        <w:rPr>
          <w:bCs/>
          <w:lang w:eastAsia="zh-CN"/>
        </w:rPr>
        <w:t xml:space="preserve"> возведения фундаментов и паркинга проектом предусматривается временное ограждения котлована из стального шпунта «Ларсен-5». Высота стен котлована </w:t>
      </w:r>
      <w:r w:rsidR="00271266">
        <w:rPr>
          <w:bCs/>
          <w:lang w:eastAsia="zh-CN"/>
        </w:rPr>
        <w:t>составляет</w:t>
      </w:r>
      <w:r w:rsidRPr="00083F25">
        <w:rPr>
          <w:bCs/>
          <w:lang w:eastAsia="zh-CN"/>
        </w:rPr>
        <w:t xml:space="preserve"> 5,8 м. Погружение шпунта предусмотрено в слои ИГЭ-6: супесь пылеватая пластичная с </w:t>
      </w:r>
      <w:r w:rsidRPr="00083F25">
        <w:rPr>
          <w:lang w:eastAsia="zh-CN"/>
        </w:rPr>
        <w:t>I</w:t>
      </w:r>
      <w:r w:rsidRPr="00083F25">
        <w:rPr>
          <w:vertAlign w:val="subscript"/>
          <w:lang w:eastAsia="zh-CN"/>
        </w:rPr>
        <w:t>L</w:t>
      </w:r>
      <w:r w:rsidRPr="00083F25">
        <w:rPr>
          <w:lang w:eastAsia="zh-CN"/>
        </w:rPr>
        <w:t>= 0,54; φ=24°; с=23 кПа, Е=10 МПа</w:t>
      </w:r>
      <w:r w:rsidRPr="00083F25">
        <w:rPr>
          <w:bCs/>
          <w:lang w:eastAsia="zh-CN"/>
        </w:rPr>
        <w:t xml:space="preserve"> и ИГЭ-7: суглинок легкий пылеватый </w:t>
      </w:r>
      <w:proofErr w:type="spellStart"/>
      <w:r w:rsidRPr="00083F25">
        <w:rPr>
          <w:bCs/>
          <w:lang w:eastAsia="zh-CN"/>
        </w:rPr>
        <w:t>мягкопластичный</w:t>
      </w:r>
      <w:proofErr w:type="spellEnd"/>
      <w:r w:rsidRPr="00083F25">
        <w:rPr>
          <w:bCs/>
          <w:lang w:eastAsia="zh-CN"/>
        </w:rPr>
        <w:t xml:space="preserve"> с </w:t>
      </w:r>
      <w:r w:rsidRPr="00083F25">
        <w:rPr>
          <w:lang w:eastAsia="zh-CN"/>
        </w:rPr>
        <w:t>I</w:t>
      </w:r>
      <w:r w:rsidRPr="00083F25">
        <w:rPr>
          <w:vertAlign w:val="subscript"/>
          <w:lang w:eastAsia="zh-CN"/>
        </w:rPr>
        <w:t>L</w:t>
      </w:r>
      <w:r w:rsidRPr="00083F25">
        <w:rPr>
          <w:lang w:eastAsia="zh-CN"/>
        </w:rPr>
        <w:t>= 0,60; φ=18°; с=17 кПа, Е=8 МПа.</w:t>
      </w:r>
      <w:r w:rsidRPr="00083F25">
        <w:rPr>
          <w:bCs/>
          <w:lang w:eastAsia="zh-CN"/>
        </w:rPr>
        <w:t xml:space="preserve"> Расчет ограждения котлована выполнен в программе «</w:t>
      </w:r>
      <w:proofErr w:type="spellStart"/>
      <w:r w:rsidRPr="00083F25">
        <w:rPr>
          <w:bCs/>
          <w:lang w:val="en-US" w:eastAsia="zh-CN"/>
        </w:rPr>
        <w:t>Plaxis</w:t>
      </w:r>
      <w:proofErr w:type="spellEnd"/>
      <w:r w:rsidRPr="00083F25">
        <w:rPr>
          <w:bCs/>
          <w:lang w:eastAsia="zh-CN"/>
        </w:rPr>
        <w:t xml:space="preserve"> 2</w:t>
      </w:r>
      <w:r w:rsidRPr="00083F25">
        <w:rPr>
          <w:bCs/>
          <w:lang w:val="en-US" w:eastAsia="zh-CN"/>
        </w:rPr>
        <w:t>D</w:t>
      </w:r>
      <w:r w:rsidRPr="00083F25">
        <w:rPr>
          <w:bCs/>
          <w:lang w:eastAsia="zh-CN"/>
        </w:rPr>
        <w:t>».</w:t>
      </w:r>
    </w:p>
    <w:p w:rsidR="00083F25" w:rsidRDefault="00083F25" w:rsidP="00FE4FCE">
      <w:pPr>
        <w:tabs>
          <w:tab w:val="left" w:pos="2762"/>
        </w:tabs>
        <w:spacing w:line="276" w:lineRule="auto"/>
        <w:jc w:val="both"/>
        <w:rPr>
          <w:b/>
        </w:rPr>
      </w:pPr>
    </w:p>
    <w:p w:rsidR="00FE4FCE" w:rsidRPr="00A905B2" w:rsidRDefault="00FE4FCE" w:rsidP="00FE4FCE">
      <w:pPr>
        <w:tabs>
          <w:tab w:val="left" w:pos="2762"/>
        </w:tabs>
        <w:spacing w:line="276" w:lineRule="auto"/>
        <w:jc w:val="both"/>
        <w:rPr>
          <w:b/>
        </w:rPr>
      </w:pPr>
      <w:r w:rsidRPr="00A905B2">
        <w:rPr>
          <w:b/>
        </w:rPr>
        <w:t>3.2.2.4. Раздел 5 «Сведения об инженерном оборудовании, о сетях инженерно-технического обеспечения, перечень инженерно-технических мероприятий, содерж</w:t>
      </w:r>
      <w:r w:rsidRPr="00A905B2">
        <w:rPr>
          <w:b/>
        </w:rPr>
        <w:t>а</w:t>
      </w:r>
      <w:r w:rsidR="00D36068" w:rsidRPr="00A905B2">
        <w:rPr>
          <w:b/>
        </w:rPr>
        <w:t>ние технологических решений»</w:t>
      </w:r>
    </w:p>
    <w:p w:rsidR="00FE4FCE" w:rsidRDefault="00FE4FCE" w:rsidP="003273E5">
      <w:pPr>
        <w:tabs>
          <w:tab w:val="left" w:pos="709"/>
        </w:tabs>
        <w:spacing w:line="276" w:lineRule="auto"/>
        <w:ind w:firstLine="567"/>
        <w:jc w:val="both"/>
        <w:rPr>
          <w:b/>
        </w:rPr>
      </w:pPr>
      <w:r w:rsidRPr="00A905B2">
        <w:rPr>
          <w:b/>
        </w:rPr>
        <w:t>Подраздел «Система электроснабжения»</w:t>
      </w:r>
    </w:p>
    <w:p w:rsidR="00A905B2" w:rsidRPr="00A905B2" w:rsidRDefault="00A905B2" w:rsidP="00A905B2">
      <w:pPr>
        <w:spacing w:line="276" w:lineRule="auto"/>
        <w:ind w:firstLine="567"/>
        <w:contextualSpacing/>
        <w:jc w:val="both"/>
      </w:pPr>
      <w:r w:rsidRPr="00A905B2">
        <w:t>Проектными решениями предусмотрена питающая сеть 10 кВ и трехфазная система электроснабжения трех общественных зданий (гостиница с встроенным паркингом).</w:t>
      </w:r>
    </w:p>
    <w:p w:rsidR="00A905B2" w:rsidRPr="00A905B2" w:rsidRDefault="00A905B2" w:rsidP="00A905B2">
      <w:pPr>
        <w:spacing w:line="276" w:lineRule="auto"/>
        <w:ind w:firstLine="567"/>
        <w:contextualSpacing/>
        <w:jc w:val="both"/>
      </w:pPr>
      <w:r w:rsidRPr="00A905B2">
        <w:t>Электроснабжение проектируемого  многофункционального культурно-досугового центра предусмотрено в соответствии с Техническими условиями для присоединения к электрическим сетям ОАО «Ленэнерго» по заявке № 6-12467 (корректировка) от 02.04.2012 (Приложение № 3 к Договору ДДИ-791-ОЭ/12467-Э-06 от 09.04.2012).</w:t>
      </w:r>
    </w:p>
    <w:p w:rsidR="00271266" w:rsidRDefault="00A905B2" w:rsidP="00A905B2">
      <w:pPr>
        <w:spacing w:line="276" w:lineRule="auto"/>
        <w:ind w:firstLine="567"/>
        <w:contextualSpacing/>
        <w:jc w:val="both"/>
      </w:pPr>
      <w:r w:rsidRPr="00A905B2">
        <w:t xml:space="preserve">Выполнены расчеты электрических нагрузок. </w:t>
      </w:r>
    </w:p>
    <w:p w:rsidR="00271266" w:rsidRDefault="00271266" w:rsidP="00A905B2">
      <w:pPr>
        <w:spacing w:line="276" w:lineRule="auto"/>
        <w:ind w:firstLine="567"/>
        <w:contextualSpacing/>
        <w:jc w:val="both"/>
      </w:pPr>
    </w:p>
    <w:p w:rsidR="00271266" w:rsidRDefault="00271266" w:rsidP="00A905B2">
      <w:pPr>
        <w:spacing w:line="276" w:lineRule="auto"/>
        <w:ind w:firstLine="567"/>
        <w:contextualSpacing/>
        <w:jc w:val="both"/>
      </w:pPr>
    </w:p>
    <w:p w:rsidR="00271266" w:rsidRDefault="00271266" w:rsidP="00A905B2">
      <w:pPr>
        <w:spacing w:line="276" w:lineRule="auto"/>
        <w:ind w:firstLine="567"/>
        <w:contextualSpacing/>
        <w:jc w:val="both"/>
      </w:pPr>
    </w:p>
    <w:p w:rsidR="00A905B2" w:rsidRDefault="00A905B2" w:rsidP="00A905B2">
      <w:pPr>
        <w:spacing w:line="276" w:lineRule="auto"/>
        <w:ind w:firstLine="567"/>
        <w:contextualSpacing/>
        <w:jc w:val="both"/>
      </w:pPr>
      <w:r w:rsidRPr="00A905B2">
        <w:t>Основные характеристики проектируемой системы электроснабжения:</w:t>
      </w:r>
    </w:p>
    <w:p w:rsidR="00271266" w:rsidRPr="00A905B2" w:rsidRDefault="00271266" w:rsidP="00A905B2">
      <w:pPr>
        <w:spacing w:line="276" w:lineRule="auto"/>
        <w:ind w:firstLine="567"/>
        <w:contextualSpacing/>
        <w:jc w:val="both"/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4"/>
        <w:gridCol w:w="1115"/>
        <w:gridCol w:w="3988"/>
      </w:tblGrid>
      <w:tr w:rsidR="00A905B2" w:rsidRPr="00A905B2" w:rsidTr="000E0D9D">
        <w:tc>
          <w:tcPr>
            <w:tcW w:w="4644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  <w:rPr>
                <w:b/>
              </w:rPr>
            </w:pPr>
            <w:r w:rsidRPr="00A905B2">
              <w:rPr>
                <w:b/>
              </w:rPr>
              <w:t>Наименование показателя</w:t>
            </w:r>
          </w:p>
        </w:tc>
        <w:tc>
          <w:tcPr>
            <w:tcW w:w="1115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  <w:rPr>
                <w:b/>
              </w:rPr>
            </w:pPr>
            <w:r w:rsidRPr="00A905B2">
              <w:rPr>
                <w:b/>
              </w:rPr>
              <w:t>Ед.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  <w:rPr>
                <w:b/>
              </w:rPr>
            </w:pPr>
            <w:r w:rsidRPr="00A905B2">
              <w:rPr>
                <w:b/>
              </w:rPr>
              <w:t>изм.</w:t>
            </w:r>
          </w:p>
        </w:tc>
        <w:tc>
          <w:tcPr>
            <w:tcW w:w="3988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  <w:rPr>
                <w:b/>
              </w:rPr>
            </w:pPr>
            <w:r w:rsidRPr="00A905B2">
              <w:rPr>
                <w:b/>
              </w:rPr>
              <w:t>Числовое значение показателя</w:t>
            </w:r>
          </w:p>
        </w:tc>
      </w:tr>
      <w:tr w:rsidR="00A905B2" w:rsidRPr="00A905B2" w:rsidTr="000E0D9D">
        <w:tc>
          <w:tcPr>
            <w:tcW w:w="4644" w:type="dxa"/>
            <w:tcBorders>
              <w:bottom w:val="single" w:sz="4" w:space="0" w:color="auto"/>
            </w:tcBorders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</w:pPr>
            <w:r w:rsidRPr="00A905B2">
              <w:t>Источники питания по ТУ</w:t>
            </w:r>
          </w:p>
          <w:p w:rsidR="00271266" w:rsidRPr="00A905B2" w:rsidRDefault="00271266" w:rsidP="00271266">
            <w:pPr>
              <w:tabs>
                <w:tab w:val="left" w:pos="567"/>
                <w:tab w:val="left" w:pos="993"/>
              </w:tabs>
              <w:contextualSpacing/>
            </w:pP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</w:pPr>
          </w:p>
        </w:tc>
        <w:tc>
          <w:tcPr>
            <w:tcW w:w="1115" w:type="dxa"/>
            <w:tcBorders>
              <w:bottom w:val="single" w:sz="4" w:space="0" w:color="auto"/>
            </w:tcBorders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</w:p>
        </w:tc>
        <w:tc>
          <w:tcPr>
            <w:tcW w:w="3988" w:type="dxa"/>
          </w:tcPr>
          <w:p w:rsidR="00A905B2" w:rsidRPr="00A905B2" w:rsidRDefault="00271266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</w:pPr>
            <w:r>
              <w:t xml:space="preserve"> </w:t>
            </w:r>
            <w:r w:rsidR="00A905B2" w:rsidRPr="00A905B2">
              <w:t>новое ЗРУ-10кВ ПС-20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jc w:val="center"/>
            </w:pPr>
            <w:r w:rsidRPr="00A905B2">
              <w:t>новая ПС-110/10кВ рядом с ПС-20</w:t>
            </w:r>
          </w:p>
        </w:tc>
      </w:tr>
      <w:tr w:rsidR="00A905B2" w:rsidRPr="00A905B2" w:rsidTr="000E0D9D">
        <w:tc>
          <w:tcPr>
            <w:tcW w:w="4644" w:type="dxa"/>
          </w:tcPr>
          <w:p w:rsidR="00271266" w:rsidRPr="00A905B2" w:rsidRDefault="00A905B2" w:rsidP="00271266">
            <w:pPr>
              <w:tabs>
                <w:tab w:val="left" w:pos="567"/>
                <w:tab w:val="left" w:pos="993"/>
              </w:tabs>
              <w:contextualSpacing/>
            </w:pPr>
            <w:r w:rsidRPr="00A905B2">
              <w:t xml:space="preserve">Максимальная мощность по ТУ 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</w:pPr>
          </w:p>
        </w:tc>
        <w:tc>
          <w:tcPr>
            <w:tcW w:w="1115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proofErr w:type="spellStart"/>
            <w:r w:rsidRPr="00A905B2">
              <w:t>кВА</w:t>
            </w:r>
            <w:proofErr w:type="spellEnd"/>
          </w:p>
        </w:tc>
        <w:tc>
          <w:tcPr>
            <w:tcW w:w="3988" w:type="dxa"/>
          </w:tcPr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jc w:val="center"/>
            </w:pPr>
            <w:r w:rsidRPr="00A905B2">
              <w:t>10000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jc w:val="center"/>
            </w:pP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jc w:val="center"/>
            </w:pPr>
          </w:p>
        </w:tc>
      </w:tr>
      <w:tr w:rsidR="00A905B2" w:rsidRPr="00A905B2" w:rsidTr="000E0D9D">
        <w:tc>
          <w:tcPr>
            <w:tcW w:w="4644" w:type="dxa"/>
            <w:tcBorders>
              <w:bottom w:val="single" w:sz="4" w:space="0" w:color="auto"/>
            </w:tcBorders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</w:pPr>
            <w:r w:rsidRPr="00A905B2">
              <w:lastRenderedPageBreak/>
              <w:t>Точки присоединения по ТУ</w:t>
            </w:r>
          </w:p>
        </w:tc>
        <w:tc>
          <w:tcPr>
            <w:tcW w:w="1115" w:type="dxa"/>
            <w:tcBorders>
              <w:bottom w:val="single" w:sz="4" w:space="0" w:color="auto"/>
            </w:tcBorders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</w:p>
        </w:tc>
        <w:tc>
          <w:tcPr>
            <w:tcW w:w="3988" w:type="dxa"/>
          </w:tcPr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jc w:val="center"/>
            </w:pPr>
            <w:r w:rsidRPr="00A905B2">
              <w:t>ячейки № 13 и № 18 РУ-10кВ новой РТП</w:t>
            </w:r>
          </w:p>
        </w:tc>
      </w:tr>
      <w:tr w:rsidR="00A905B2" w:rsidRPr="00A905B2" w:rsidTr="000E0D9D">
        <w:tc>
          <w:tcPr>
            <w:tcW w:w="4644" w:type="dxa"/>
            <w:tcBorders>
              <w:bottom w:val="single" w:sz="4" w:space="0" w:color="auto"/>
            </w:tcBorders>
          </w:tcPr>
          <w:p w:rsid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Напряжение в точках присоединения</w:t>
            </w:r>
          </w:p>
          <w:p w:rsidR="00271266" w:rsidRPr="00A905B2" w:rsidRDefault="00271266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</w:pPr>
          </w:p>
        </w:tc>
        <w:tc>
          <w:tcPr>
            <w:tcW w:w="1115" w:type="dxa"/>
            <w:tcBorders>
              <w:bottom w:val="single" w:sz="4" w:space="0" w:color="auto"/>
            </w:tcBorders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кВ</w:t>
            </w:r>
          </w:p>
        </w:tc>
        <w:tc>
          <w:tcPr>
            <w:tcW w:w="3988" w:type="dxa"/>
          </w:tcPr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jc w:val="center"/>
            </w:pPr>
            <w:r w:rsidRPr="00A905B2">
              <w:t>10</w:t>
            </w:r>
          </w:p>
        </w:tc>
      </w:tr>
      <w:tr w:rsidR="00A905B2" w:rsidRPr="00A905B2" w:rsidTr="000E0D9D">
        <w:tc>
          <w:tcPr>
            <w:tcW w:w="4644" w:type="dxa"/>
            <w:tcBorders>
              <w:bottom w:val="single" w:sz="4" w:space="0" w:color="auto"/>
            </w:tcBorders>
          </w:tcPr>
          <w:p w:rsid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 xml:space="preserve">Количество и номинальная мощность трансформаторов </w:t>
            </w:r>
            <w:proofErr w:type="gramStart"/>
            <w:r w:rsidRPr="00A905B2">
              <w:t>встроенной</w:t>
            </w:r>
            <w:proofErr w:type="gramEnd"/>
            <w:r w:rsidRPr="00A905B2">
              <w:t xml:space="preserve"> ТП</w:t>
            </w:r>
          </w:p>
          <w:p w:rsidR="00271266" w:rsidRPr="00A905B2" w:rsidRDefault="00271266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</w:pPr>
          </w:p>
        </w:tc>
        <w:tc>
          <w:tcPr>
            <w:tcW w:w="1115" w:type="dxa"/>
            <w:tcBorders>
              <w:bottom w:val="single" w:sz="4" w:space="0" w:color="auto"/>
            </w:tcBorders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proofErr w:type="spellStart"/>
            <w:r w:rsidRPr="00A905B2">
              <w:t>кВА</w:t>
            </w:r>
            <w:proofErr w:type="spellEnd"/>
          </w:p>
        </w:tc>
        <w:tc>
          <w:tcPr>
            <w:tcW w:w="3988" w:type="dxa"/>
          </w:tcPr>
          <w:p w:rsidR="00A905B2" w:rsidRPr="00A905B2" w:rsidRDefault="00A905B2" w:rsidP="000F080A">
            <w:pPr>
              <w:spacing w:line="276" w:lineRule="auto"/>
              <w:contextualSpacing/>
              <w:jc w:val="center"/>
            </w:pPr>
            <w:r w:rsidRPr="00A905B2">
              <w:t>2х3150</w:t>
            </w:r>
          </w:p>
        </w:tc>
      </w:tr>
      <w:tr w:rsidR="00A905B2" w:rsidRPr="00A905B2" w:rsidTr="000E0D9D">
        <w:tc>
          <w:tcPr>
            <w:tcW w:w="4644" w:type="dxa"/>
            <w:tcBorders>
              <w:bottom w:val="single" w:sz="4" w:space="0" w:color="auto"/>
            </w:tcBorders>
          </w:tcPr>
          <w:p w:rsid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Система защитного заземления (</w:t>
            </w:r>
            <w:proofErr w:type="spellStart"/>
            <w:r w:rsidRPr="00A905B2">
              <w:t>занул</w:t>
            </w:r>
            <w:r w:rsidRPr="00A905B2">
              <w:t>е</w:t>
            </w:r>
            <w:r w:rsidRPr="00A905B2">
              <w:t>ния</w:t>
            </w:r>
            <w:proofErr w:type="spellEnd"/>
            <w:r w:rsidRPr="00A905B2">
              <w:t>), предусмотренная проектными реш</w:t>
            </w:r>
            <w:r w:rsidRPr="00A905B2">
              <w:t>е</w:t>
            </w:r>
            <w:r w:rsidRPr="00A905B2">
              <w:t>ниями</w:t>
            </w:r>
          </w:p>
          <w:p w:rsidR="00271266" w:rsidRPr="00A905B2" w:rsidRDefault="00271266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</w:pPr>
          </w:p>
        </w:tc>
        <w:tc>
          <w:tcPr>
            <w:tcW w:w="1115" w:type="dxa"/>
            <w:tcBorders>
              <w:bottom w:val="single" w:sz="4" w:space="0" w:color="auto"/>
            </w:tcBorders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</w:p>
        </w:tc>
        <w:tc>
          <w:tcPr>
            <w:tcW w:w="3988" w:type="dxa"/>
          </w:tcPr>
          <w:p w:rsidR="00A905B2" w:rsidRPr="00A905B2" w:rsidRDefault="00A905B2" w:rsidP="000F080A">
            <w:pPr>
              <w:spacing w:line="276" w:lineRule="auto"/>
              <w:contextualSpacing/>
              <w:jc w:val="center"/>
            </w:pPr>
            <w:r w:rsidRPr="00A905B2">
              <w:rPr>
                <w:lang w:val="en-US"/>
              </w:rPr>
              <w:t>TN</w:t>
            </w:r>
            <w:r w:rsidRPr="00A905B2">
              <w:t>-</w:t>
            </w:r>
            <w:r w:rsidRPr="00A905B2">
              <w:rPr>
                <w:lang w:val="en-US"/>
              </w:rPr>
              <w:t>S</w:t>
            </w:r>
            <w:r w:rsidRPr="00A905B2">
              <w:t xml:space="preserve"> с разделение РЕ-проводника и </w:t>
            </w:r>
            <w:r w:rsidRPr="00A905B2">
              <w:rPr>
                <w:lang w:val="en-US"/>
              </w:rPr>
              <w:t>N</w:t>
            </w:r>
            <w:r w:rsidRPr="00A905B2">
              <w:t>-проводника в РУ-0,4кВ ТП-2х3150-10/0,4</w:t>
            </w:r>
          </w:p>
        </w:tc>
      </w:tr>
      <w:tr w:rsidR="00A905B2" w:rsidRPr="00A905B2" w:rsidTr="000E0D9D">
        <w:tc>
          <w:tcPr>
            <w:tcW w:w="4644" w:type="dxa"/>
          </w:tcPr>
          <w:p w:rsidR="00A905B2" w:rsidRPr="00A905B2" w:rsidRDefault="00271266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</w:pPr>
            <w:r>
              <w:t>Категория н</w:t>
            </w:r>
            <w:r w:rsidR="00A905B2" w:rsidRPr="00A905B2">
              <w:t>адежност</w:t>
            </w:r>
            <w:r>
              <w:t>и</w:t>
            </w:r>
            <w:r w:rsidR="00A905B2" w:rsidRPr="00A905B2">
              <w:t xml:space="preserve"> электроснабжения, предусмотренная проектными решениями</w:t>
            </w:r>
          </w:p>
        </w:tc>
        <w:tc>
          <w:tcPr>
            <w:tcW w:w="1115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</w:p>
        </w:tc>
        <w:tc>
          <w:tcPr>
            <w:tcW w:w="3988" w:type="dxa"/>
          </w:tcPr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rPr>
                <w:highlight w:val="yellow"/>
              </w:rPr>
            </w:pPr>
            <w:r w:rsidRPr="00A905B2">
              <w:t>- 1 категория –электроприемники, присоединяемые к ЩАП с АВР каждого ГРЩ (аварийное освещ</w:t>
            </w:r>
            <w:r w:rsidRPr="00A905B2">
              <w:t>е</w:t>
            </w:r>
            <w:r w:rsidRPr="00A905B2">
              <w:t>ние, системы противопожарной з</w:t>
            </w:r>
            <w:r w:rsidRPr="00A905B2">
              <w:t>а</w:t>
            </w:r>
            <w:r w:rsidRPr="00A905B2">
              <w:t>щиты, ИТП, ОПС);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before="120" w:after="120" w:line="276" w:lineRule="auto"/>
              <w:contextualSpacing/>
              <w:rPr>
                <w:highlight w:val="yellow"/>
              </w:rPr>
            </w:pPr>
            <w:r w:rsidRPr="00A905B2">
              <w:t>- 2 категория – остальные электр</w:t>
            </w:r>
            <w:r w:rsidRPr="00A905B2">
              <w:t>о</w:t>
            </w:r>
            <w:r w:rsidRPr="00A905B2">
              <w:t>приемники</w:t>
            </w:r>
          </w:p>
        </w:tc>
      </w:tr>
      <w:tr w:rsidR="00A905B2" w:rsidRPr="00A905B2" w:rsidTr="000E0D9D">
        <w:tc>
          <w:tcPr>
            <w:tcW w:w="4644" w:type="dxa"/>
          </w:tcPr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Суммарная установленная мощность, в том числе: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ГРЩ-1;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ГРЩ-2;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ГРЩ-3;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ГРЩ-МО1;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ГРЩ-МО2;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ГРЩ-МО3;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ГРЩА;</w:t>
            </w:r>
          </w:p>
          <w:p w:rsidR="00A905B2" w:rsidRPr="00A905B2" w:rsidRDefault="00A905B2" w:rsidP="00A905B2">
            <w:pPr>
              <w:tabs>
                <w:tab w:val="left" w:pos="284"/>
                <w:tab w:val="left" w:pos="567"/>
                <w:tab w:val="left" w:pos="993"/>
              </w:tabs>
              <w:contextualSpacing/>
            </w:pPr>
            <w:r w:rsidRPr="00A905B2">
              <w:t>- электроприемники 1 категории</w:t>
            </w:r>
          </w:p>
        </w:tc>
        <w:tc>
          <w:tcPr>
            <w:tcW w:w="1115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кВт</w:t>
            </w:r>
          </w:p>
        </w:tc>
        <w:tc>
          <w:tcPr>
            <w:tcW w:w="3988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15389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5031,3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5076,3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5045,8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276,3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236,8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280,3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130,2</w:t>
            </w:r>
          </w:p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697,2</w:t>
            </w:r>
          </w:p>
        </w:tc>
      </w:tr>
      <w:tr w:rsidR="00A905B2" w:rsidRPr="00A905B2" w:rsidTr="000E0D9D">
        <w:tc>
          <w:tcPr>
            <w:tcW w:w="4644" w:type="dxa"/>
          </w:tcPr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Суммарная расчетная потребляемая мо</w:t>
            </w:r>
            <w:r w:rsidRPr="00A905B2">
              <w:t>щ</w:t>
            </w:r>
            <w:r w:rsidRPr="00A905B2">
              <w:t xml:space="preserve">ность, в том числе: 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трансформатор Т1;</w:t>
            </w:r>
            <w:r w:rsidRPr="00A905B2">
              <w:br/>
              <w:t>- трансформатор Т2;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ГРЩ-1;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ГРЩ-3;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ГРЩА;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ГРЩМО-1;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ГРЩМО-3;</w:t>
            </w:r>
          </w:p>
          <w:p w:rsid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электроприемники 1 категории</w:t>
            </w:r>
          </w:p>
          <w:p w:rsidR="00271266" w:rsidRDefault="00271266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</w:p>
          <w:p w:rsidR="00271266" w:rsidRPr="00A905B2" w:rsidRDefault="00271266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</w:p>
        </w:tc>
        <w:tc>
          <w:tcPr>
            <w:tcW w:w="1115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t>кВт/</w:t>
            </w:r>
            <w:proofErr w:type="spellStart"/>
            <w:r w:rsidRPr="00A905B2">
              <w:t>кВА</w:t>
            </w:r>
            <w:proofErr w:type="spellEnd"/>
          </w:p>
        </w:tc>
        <w:tc>
          <w:tcPr>
            <w:tcW w:w="3988" w:type="dxa"/>
          </w:tcPr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3234,29/3240,17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2385,2/2429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1647/1680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1121,7/1354,02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1166,7/1406,96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1136,2/1385,19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96,7/107,76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159,89/188,19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135,21/164,27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155,89/178,66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666,7/768,55</w:t>
            </w:r>
          </w:p>
        </w:tc>
      </w:tr>
      <w:tr w:rsidR="00A905B2" w:rsidRPr="00A905B2" w:rsidTr="000E0D9D">
        <w:tc>
          <w:tcPr>
            <w:tcW w:w="4644" w:type="dxa"/>
          </w:tcPr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Максимальный расчетный ток</w:t>
            </w:r>
            <w:r w:rsidR="00271266">
              <w:t>:</w:t>
            </w:r>
            <w:r w:rsidRPr="00A905B2">
              <w:t xml:space="preserve"> 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трансформатор Т1;</w:t>
            </w:r>
            <w:r w:rsidRPr="00A905B2">
              <w:br/>
              <w:t>- трансформатор Т2;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ГРЩ-1;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lastRenderedPageBreak/>
              <w:t>- ГРЩ-3;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ГРЩА;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ГРЩМО-1;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ГРЩМО-3</w:t>
            </w:r>
          </w:p>
        </w:tc>
        <w:tc>
          <w:tcPr>
            <w:tcW w:w="1115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  <w:r w:rsidRPr="00A905B2">
              <w:lastRenderedPageBreak/>
              <w:t>А</w:t>
            </w:r>
          </w:p>
        </w:tc>
        <w:tc>
          <w:tcPr>
            <w:tcW w:w="3988" w:type="dxa"/>
          </w:tcPr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3521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2435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2059,65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lastRenderedPageBreak/>
              <w:t>2140,18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2107,08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163,92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286,26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249,88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271,76</w:t>
            </w:r>
          </w:p>
        </w:tc>
      </w:tr>
      <w:tr w:rsidR="00A905B2" w:rsidRPr="00A905B2" w:rsidTr="000E0D9D">
        <w:tc>
          <w:tcPr>
            <w:tcW w:w="4644" w:type="dxa"/>
          </w:tcPr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lastRenderedPageBreak/>
              <w:t xml:space="preserve">Расчетный </w:t>
            </w:r>
            <w:r w:rsidRPr="00A905B2">
              <w:rPr>
                <w:lang w:val="en-US"/>
              </w:rPr>
              <w:t>cos</w:t>
            </w:r>
            <w:r w:rsidRPr="00A905B2">
              <w:rPr>
                <w:lang w:val="en-US"/>
              </w:rPr>
              <w:sym w:font="Symbol" w:char="F06A"/>
            </w:r>
            <w:r w:rsidRPr="00A905B2">
              <w:t>: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трансформатор Т1;</w:t>
            </w:r>
            <w:r w:rsidRPr="00A905B2">
              <w:br/>
              <w:t>- трансформатор Т2;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ГРЩ-1;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ГРЩ-2;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ГРЩ-3;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ГРЩА;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ГРЩМО-1;</w:t>
            </w:r>
          </w:p>
          <w:p w:rsidR="00A905B2" w:rsidRP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ГРЩМО-2;</w:t>
            </w:r>
          </w:p>
          <w:p w:rsidR="00A905B2" w:rsidRDefault="00A905B2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  <w:r w:rsidRPr="00A905B2">
              <w:t>- ГРЩМО-3</w:t>
            </w:r>
          </w:p>
          <w:p w:rsidR="00271266" w:rsidRPr="00A905B2" w:rsidRDefault="00271266" w:rsidP="000F080A">
            <w:pPr>
              <w:tabs>
                <w:tab w:val="left" w:pos="284"/>
                <w:tab w:val="left" w:pos="567"/>
                <w:tab w:val="left" w:pos="993"/>
              </w:tabs>
              <w:spacing w:line="276" w:lineRule="auto"/>
              <w:contextualSpacing/>
            </w:pPr>
          </w:p>
        </w:tc>
        <w:tc>
          <w:tcPr>
            <w:tcW w:w="1115" w:type="dxa"/>
          </w:tcPr>
          <w:p w:rsidR="00A905B2" w:rsidRPr="00A905B2" w:rsidRDefault="00A905B2" w:rsidP="00A905B2">
            <w:pPr>
              <w:tabs>
                <w:tab w:val="left" w:pos="567"/>
                <w:tab w:val="left" w:pos="993"/>
              </w:tabs>
              <w:contextualSpacing/>
              <w:jc w:val="center"/>
            </w:pPr>
          </w:p>
        </w:tc>
        <w:tc>
          <w:tcPr>
            <w:tcW w:w="3988" w:type="dxa"/>
          </w:tcPr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0,98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0,98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0,83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0,83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0,82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0,9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0,85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0,82</w:t>
            </w:r>
          </w:p>
          <w:p w:rsidR="00A905B2" w:rsidRPr="00A905B2" w:rsidRDefault="00A905B2" w:rsidP="000F080A">
            <w:pPr>
              <w:tabs>
                <w:tab w:val="left" w:pos="567"/>
                <w:tab w:val="left" w:pos="993"/>
              </w:tabs>
              <w:spacing w:line="276" w:lineRule="auto"/>
              <w:contextualSpacing/>
              <w:jc w:val="center"/>
            </w:pPr>
            <w:r w:rsidRPr="00A905B2">
              <w:t>0,87</w:t>
            </w:r>
          </w:p>
        </w:tc>
      </w:tr>
    </w:tbl>
    <w:p w:rsidR="00A905B2" w:rsidRDefault="00A905B2" w:rsidP="00A905B2">
      <w:pPr>
        <w:tabs>
          <w:tab w:val="left" w:pos="1134"/>
        </w:tabs>
        <w:spacing w:before="120" w:after="200" w:line="276" w:lineRule="auto"/>
        <w:ind w:left="567"/>
        <w:contextualSpacing/>
        <w:jc w:val="both"/>
        <w:rPr>
          <w:rFonts w:eastAsia="Calibri"/>
          <w:lang w:eastAsia="en-US"/>
        </w:rPr>
      </w:pPr>
    </w:p>
    <w:p w:rsidR="00271266" w:rsidRDefault="00271266" w:rsidP="00A905B2">
      <w:pPr>
        <w:tabs>
          <w:tab w:val="left" w:pos="1134"/>
        </w:tabs>
        <w:spacing w:before="120" w:after="200" w:line="276" w:lineRule="auto"/>
        <w:ind w:left="567"/>
        <w:contextualSpacing/>
        <w:jc w:val="both"/>
        <w:rPr>
          <w:rFonts w:eastAsia="Calibri"/>
          <w:lang w:eastAsia="en-US"/>
        </w:rPr>
      </w:pP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left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Основные электроприемники проектируемой электроустановки: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электроосвещение;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электроплиты;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технологическое электрооборудование приготовления пищи;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электрооборудование лифтов;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электронасосы;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электрооборудование системы вентиляции;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электрооборудование систем противопожарной защиты;</w:t>
      </w:r>
    </w:p>
    <w:p w:rsidR="00A905B2" w:rsidRPr="00A905B2" w:rsidRDefault="00A905B2" w:rsidP="00DD0905">
      <w:pPr>
        <w:numPr>
          <w:ilvl w:val="0"/>
          <w:numId w:val="15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A905B2">
        <w:rPr>
          <w:rFonts w:eastAsia="Calibri"/>
          <w:lang w:eastAsia="en-US"/>
        </w:rPr>
        <w:t>бытовое электрооборудование.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Для электроснабжения проектируемой гостиницы предусмотрена питающая сеть 10 кВ в составе:</w:t>
      </w:r>
    </w:p>
    <w:p w:rsidR="00A905B2" w:rsidRPr="00A905B2" w:rsidRDefault="00A905B2" w:rsidP="00DD0905">
      <w:pPr>
        <w:numPr>
          <w:ilvl w:val="0"/>
          <w:numId w:val="2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две взаиморезервирующие КЛ-10кВ длиной 40 м, выполняемые кабелем АПвПу2г 3(1х95/25), прокладываемым в траншее на глубине не менее 0,7 м с применением типовых проектных решений А5-92 </w:t>
      </w:r>
      <w:proofErr w:type="spellStart"/>
      <w:r w:rsidRPr="00A905B2">
        <w:rPr>
          <w:rFonts w:eastAsia="Calibri"/>
          <w:lang w:eastAsia="en-US"/>
        </w:rPr>
        <w:t>Тяжпромэлектропроект</w:t>
      </w:r>
      <w:proofErr w:type="spellEnd"/>
      <w:r w:rsidRPr="00A905B2">
        <w:rPr>
          <w:rFonts w:eastAsia="Calibri"/>
          <w:lang w:eastAsia="en-US"/>
        </w:rPr>
        <w:t xml:space="preserve"> от разных секций шин РУ-10кВ РТП, предусмотренной проектными решениями на предыдущих этапах строительства, до пр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ектируемой ТП-2х3150-10/0,4;</w:t>
      </w:r>
    </w:p>
    <w:p w:rsidR="00A905B2" w:rsidRPr="00A905B2" w:rsidRDefault="00A905B2" w:rsidP="00DD0905">
      <w:pPr>
        <w:numPr>
          <w:ilvl w:val="0"/>
          <w:numId w:val="21"/>
        </w:numPr>
        <w:tabs>
          <w:tab w:val="left" w:pos="1134"/>
        </w:tabs>
        <w:spacing w:after="200" w:line="276" w:lineRule="auto"/>
        <w:ind w:left="0"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ТП-2х3150-10/0,4, встроенная в стилобат, в составе:</w:t>
      </w:r>
    </w:p>
    <w:p w:rsidR="00A905B2" w:rsidRPr="00A905B2" w:rsidRDefault="00A905B2" w:rsidP="00DD0905">
      <w:pPr>
        <w:numPr>
          <w:ilvl w:val="0"/>
          <w:numId w:val="22"/>
        </w:numPr>
        <w:tabs>
          <w:tab w:val="left" w:pos="1134"/>
        </w:tabs>
        <w:spacing w:after="200" w:line="276" w:lineRule="auto"/>
        <w:ind w:left="0" w:firstLine="851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два трансформаторных отсека; </w:t>
      </w:r>
    </w:p>
    <w:p w:rsidR="00A905B2" w:rsidRPr="00A905B2" w:rsidRDefault="00A905B2" w:rsidP="00DD0905">
      <w:pPr>
        <w:numPr>
          <w:ilvl w:val="0"/>
          <w:numId w:val="22"/>
        </w:numPr>
        <w:tabs>
          <w:tab w:val="left" w:pos="1134"/>
        </w:tabs>
        <w:spacing w:after="200" w:line="276" w:lineRule="auto"/>
        <w:ind w:left="0" w:firstLine="851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два трансформатора типа ТСЛ ЕР БЭМП </w:t>
      </w:r>
      <w:r w:rsidRPr="00A905B2">
        <w:rPr>
          <w:rFonts w:eastAsia="Calibri"/>
          <w:lang w:val="en-US" w:eastAsia="en-US"/>
        </w:rPr>
        <w:t>S</w:t>
      </w:r>
      <w:r w:rsidRPr="00A905B2">
        <w:rPr>
          <w:rFonts w:eastAsia="Calibri"/>
          <w:vertAlign w:val="subscript"/>
          <w:lang w:eastAsia="en-US"/>
        </w:rPr>
        <w:t>ном</w:t>
      </w:r>
      <w:r w:rsidRPr="00A905B2">
        <w:rPr>
          <w:rFonts w:eastAsia="Calibri"/>
          <w:lang w:eastAsia="en-US"/>
        </w:rPr>
        <w:t>=3150 </w:t>
      </w:r>
      <w:proofErr w:type="spellStart"/>
      <w:r w:rsidRPr="00A905B2">
        <w:rPr>
          <w:rFonts w:eastAsia="Calibri"/>
          <w:lang w:eastAsia="en-US"/>
        </w:rPr>
        <w:t>кВА</w:t>
      </w:r>
      <w:proofErr w:type="spellEnd"/>
      <w:r w:rsidRPr="00A905B2">
        <w:rPr>
          <w:rFonts w:eastAsia="Calibri"/>
          <w:lang w:eastAsia="en-US"/>
        </w:rPr>
        <w:t xml:space="preserve">, </w:t>
      </w:r>
      <w:r w:rsidRPr="00A905B2">
        <w:rPr>
          <w:rFonts w:eastAsia="Calibri"/>
          <w:lang w:val="en-US" w:eastAsia="en-US"/>
        </w:rPr>
        <w:t>U</w:t>
      </w:r>
      <w:r w:rsidRPr="00A905B2">
        <w:rPr>
          <w:rFonts w:eastAsia="Calibri"/>
          <w:vertAlign w:val="subscript"/>
          <w:lang w:eastAsia="en-US"/>
        </w:rPr>
        <w:t>ном</w:t>
      </w:r>
      <w:r w:rsidRPr="00A905B2">
        <w:rPr>
          <w:rFonts w:eastAsia="Calibri"/>
          <w:lang w:eastAsia="en-US"/>
        </w:rPr>
        <w:t>=10+2,5%/0,4</w:t>
      </w:r>
      <w:r w:rsidRPr="00A905B2">
        <w:rPr>
          <w:rFonts w:eastAsia="Calibri"/>
          <w:lang w:val="en-US" w:eastAsia="en-US"/>
        </w:rPr>
        <w:t> </w:t>
      </w:r>
      <w:r w:rsidRPr="00A905B2">
        <w:rPr>
          <w:rFonts w:eastAsia="Calibri"/>
          <w:lang w:eastAsia="en-US"/>
        </w:rPr>
        <w:t>кВ, соединение обмоток Δ/</w:t>
      </w:r>
      <w:r w:rsidRPr="00A905B2">
        <w:rPr>
          <w:rFonts w:eastAsia="Calibri"/>
          <w:lang w:val="en-US" w:eastAsia="en-US"/>
        </w:rPr>
        <w:t>Y</w:t>
      </w:r>
      <w:r w:rsidRPr="00A905B2">
        <w:rPr>
          <w:rFonts w:eastAsia="Calibri"/>
          <w:vertAlign w:val="subscript"/>
          <w:lang w:eastAsia="en-US"/>
        </w:rPr>
        <w:t>н</w:t>
      </w:r>
      <w:r w:rsidRPr="00A905B2">
        <w:rPr>
          <w:rFonts w:eastAsia="Calibri"/>
          <w:lang w:eastAsia="en-US"/>
        </w:rPr>
        <w:t>-11;</w:t>
      </w:r>
    </w:p>
    <w:p w:rsidR="00A905B2" w:rsidRPr="00A905B2" w:rsidRDefault="00A905B2" w:rsidP="00DD0905">
      <w:pPr>
        <w:numPr>
          <w:ilvl w:val="0"/>
          <w:numId w:val="22"/>
        </w:numPr>
        <w:tabs>
          <w:tab w:val="left" w:pos="1134"/>
        </w:tabs>
        <w:spacing w:after="200" w:line="276" w:lineRule="auto"/>
        <w:ind w:left="0" w:firstLine="851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два отсека РУ;</w:t>
      </w:r>
    </w:p>
    <w:p w:rsidR="00271266" w:rsidRPr="000F080A" w:rsidRDefault="00A905B2" w:rsidP="00271266">
      <w:pPr>
        <w:numPr>
          <w:ilvl w:val="0"/>
          <w:numId w:val="22"/>
        </w:numPr>
        <w:tabs>
          <w:tab w:val="left" w:pos="1134"/>
        </w:tabs>
        <w:spacing w:after="200" w:line="276" w:lineRule="auto"/>
        <w:ind w:left="0" w:firstLine="851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два РУ-10кВ на основе ячеек типа </w:t>
      </w:r>
      <w:r w:rsidRPr="00A905B2">
        <w:rPr>
          <w:rFonts w:eastAsia="Calibri"/>
          <w:lang w:val="en-US" w:eastAsia="en-US"/>
        </w:rPr>
        <w:t>RM</w:t>
      </w:r>
      <w:r w:rsidR="000F080A">
        <w:rPr>
          <w:rFonts w:eastAsia="Calibri"/>
          <w:lang w:eastAsia="en-US"/>
        </w:rPr>
        <w:t>6 с АВР</w:t>
      </w:r>
    </w:p>
    <w:p w:rsidR="00A905B2" w:rsidRPr="00A905B2" w:rsidRDefault="00A905B2" w:rsidP="00DD0905">
      <w:pPr>
        <w:numPr>
          <w:ilvl w:val="0"/>
          <w:numId w:val="22"/>
        </w:numPr>
        <w:tabs>
          <w:tab w:val="left" w:pos="1134"/>
        </w:tabs>
        <w:spacing w:after="200" w:line="276" w:lineRule="auto"/>
        <w:ind w:left="0" w:firstLine="851"/>
        <w:contextualSpacing/>
        <w:jc w:val="both"/>
        <w:rPr>
          <w:rFonts w:eastAsia="Calibri"/>
          <w:lang w:eastAsia="en-US"/>
        </w:rPr>
      </w:pPr>
      <w:proofErr w:type="gramStart"/>
      <w:r w:rsidRPr="00A905B2">
        <w:rPr>
          <w:rFonts w:eastAsia="Calibri"/>
          <w:lang w:eastAsia="en-US"/>
        </w:rPr>
        <w:t>двухсекционное</w:t>
      </w:r>
      <w:proofErr w:type="gramEnd"/>
      <w:r w:rsidRPr="00A905B2">
        <w:rPr>
          <w:rFonts w:eastAsia="Calibri"/>
          <w:lang w:eastAsia="en-US"/>
        </w:rPr>
        <w:t xml:space="preserve"> РУ-0,4кВ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выключателем;</w:t>
      </w:r>
    </w:p>
    <w:p w:rsidR="00A905B2" w:rsidRPr="00A905B2" w:rsidRDefault="00A905B2" w:rsidP="00DD0905">
      <w:pPr>
        <w:numPr>
          <w:ilvl w:val="0"/>
          <w:numId w:val="22"/>
        </w:numPr>
        <w:tabs>
          <w:tab w:val="left" w:pos="1134"/>
        </w:tabs>
        <w:spacing w:after="200" w:line="276" w:lineRule="auto"/>
        <w:ind w:left="0" w:firstLine="851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ЩСН с АВР.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Предусмотрена релейная защита проектируемых питающей КЛ-10кВ и ТП-2х3150-10/0,4:</w:t>
      </w:r>
    </w:p>
    <w:p w:rsidR="00A905B2" w:rsidRPr="00A905B2" w:rsidRDefault="00A905B2" w:rsidP="00DD0905">
      <w:pPr>
        <w:numPr>
          <w:ilvl w:val="0"/>
          <w:numId w:val="28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максимальная токовая защита с применением реле </w:t>
      </w:r>
      <w:proofErr w:type="spellStart"/>
      <w:r w:rsidRPr="00A905B2">
        <w:rPr>
          <w:rFonts w:eastAsia="Calibri"/>
          <w:lang w:val="en-US" w:eastAsia="en-US"/>
        </w:rPr>
        <w:t>Sepam</w:t>
      </w:r>
      <w:proofErr w:type="spellEnd"/>
      <w:r w:rsidRPr="00A905B2">
        <w:rPr>
          <w:rFonts w:eastAsia="Calibri"/>
          <w:lang w:val="en-US" w:eastAsia="en-US"/>
        </w:rPr>
        <w:t> </w:t>
      </w:r>
      <w:r w:rsidRPr="00A905B2">
        <w:rPr>
          <w:rFonts w:eastAsia="Calibri"/>
          <w:lang w:eastAsia="en-US"/>
        </w:rPr>
        <w:t>1000+</w:t>
      </w:r>
      <w:r w:rsidRPr="00A905B2">
        <w:rPr>
          <w:rFonts w:eastAsia="Calibri"/>
          <w:lang w:val="en-US" w:eastAsia="en-US"/>
        </w:rPr>
        <w:t> S</w:t>
      </w:r>
      <w:r w:rsidRPr="00A905B2">
        <w:rPr>
          <w:rFonts w:eastAsia="Calibri"/>
          <w:lang w:eastAsia="en-US"/>
        </w:rPr>
        <w:t>20;</w:t>
      </w:r>
    </w:p>
    <w:p w:rsidR="00A905B2" w:rsidRPr="00A905B2" w:rsidRDefault="00A905B2" w:rsidP="00DD0905">
      <w:pPr>
        <w:numPr>
          <w:ilvl w:val="0"/>
          <w:numId w:val="28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lastRenderedPageBreak/>
        <w:t>логическая селективная защита;</w:t>
      </w:r>
    </w:p>
    <w:p w:rsidR="00A905B2" w:rsidRPr="00A905B2" w:rsidRDefault="00A905B2" w:rsidP="00DD0905">
      <w:pPr>
        <w:numPr>
          <w:ilvl w:val="0"/>
          <w:numId w:val="28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земляная сигнализация с применением устройств ТЗЛЭ-3М и УСЗ-3М;</w:t>
      </w:r>
    </w:p>
    <w:p w:rsidR="00A905B2" w:rsidRPr="00A905B2" w:rsidRDefault="00A905B2" w:rsidP="00DD0905">
      <w:pPr>
        <w:numPr>
          <w:ilvl w:val="0"/>
          <w:numId w:val="28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защита от перегрузки с применением реле </w:t>
      </w:r>
      <w:proofErr w:type="spellStart"/>
      <w:r w:rsidRPr="00A905B2">
        <w:rPr>
          <w:rFonts w:eastAsia="Calibri"/>
          <w:lang w:val="en-US" w:eastAsia="en-US"/>
        </w:rPr>
        <w:t>Sepam</w:t>
      </w:r>
      <w:proofErr w:type="spellEnd"/>
      <w:r w:rsidRPr="00A905B2">
        <w:rPr>
          <w:rFonts w:eastAsia="Calibri"/>
          <w:lang w:val="en-US" w:eastAsia="en-US"/>
        </w:rPr>
        <w:t> </w:t>
      </w:r>
      <w:r w:rsidRPr="00A905B2">
        <w:rPr>
          <w:rFonts w:eastAsia="Calibri"/>
          <w:lang w:eastAsia="en-US"/>
        </w:rPr>
        <w:t xml:space="preserve">1000+ </w:t>
      </w:r>
      <w:r w:rsidRPr="00A905B2">
        <w:rPr>
          <w:rFonts w:eastAsia="Calibri"/>
          <w:lang w:val="en-US" w:eastAsia="en-US"/>
        </w:rPr>
        <w:t>S</w:t>
      </w:r>
      <w:r w:rsidRPr="00A905B2">
        <w:rPr>
          <w:rFonts w:eastAsia="Calibri"/>
          <w:lang w:eastAsia="en-US"/>
        </w:rPr>
        <w:t>20.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Для ввода и распределения электроэнергии в проектируемых общественных зданиях предусмотрено: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две взаиморезервирующие КЛ-0,4кВ длиной 200 м, выполняемые кабелем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6(5х240) от разных секций шин РУ-0,4кВ ТП-2х3150-10/0,4 до ГРЩ-1;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двухсекционный ГРЩ-1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 и ЩАП с АВР, располагаемые в электрощитовой на 1 этаже;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две взаиморезервирующие КЛ-0,4кВ длиной 130 м, выполняемые кабелем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5(5х240) от разных секций шин РУ-0,4кВ ТП-2х3150-10/0,4 до ГРЩ-2;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двухсекционный ГРЩ-2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 и ЩАП с АВР, располагаемые в электрощитовой на 1 этаже;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две взаиморезервирующие КЛ-0,4кВ длиной 70 м, выполняемые кабелем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5(5х240) от разных секций шин РУ-0,4кВ ТП-2х3150-10/0,4 до ГРЩ-3;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двухсекционный ГРЩ-3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 и ЩАП с АВР, располагаемые в электрощитовой на 1 этаже;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две взаиморезервирующие КЛ-0,4кВ длиной 50 м, выполняемые кабелем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5х70 от разных секций шин РУ-0,4кВ ТП-2х3150-10/0,4 до ГРЩА;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двухсекционный ГРЩА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 и ЩАП с АВР, располагаемые в электрощитовой на 1 этаже;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две взаиморезервирующие КЛ-0,4кВ длиной 210 м, выполняемые кабелем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2(5х185) от разных секций шин РУ-0,4кВ ТП-2х3150-10/0,4 до ГРЩМО-1;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двухсекционный ГРЩМО-1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 и ЩАП с АВР, располагаемые в электрощитовой на 1 этаже;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две взаиморезервирующие КЛ-0,4кВ длиной 120 м, выполняемые кабелем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5х185 от разных секций шин РУ-0,4кВ ТП-2х3150-10/0,4 до ГРЩМО-2;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двухсекционный ГРЩМО-2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 и ЩАП с АВР, располагаемые в электрощитовой на 1 этаже;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две взаиморезервирующие КЛ-0,4кВ длиной 100 м, выполняемые кабелем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5х185 от разных секций шин РУ-0,4кВ ТП-2х3150-10/0,4 до ГРЩМО-3;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двухсекционный ГРЩМО-3 с </w:t>
      </w:r>
      <w:proofErr w:type="spellStart"/>
      <w:r w:rsidRPr="00A905B2">
        <w:rPr>
          <w:rFonts w:eastAsia="Calibri"/>
          <w:lang w:eastAsia="en-US"/>
        </w:rPr>
        <w:t>межсекционным</w:t>
      </w:r>
      <w:proofErr w:type="spellEnd"/>
      <w:r w:rsidRPr="00A905B2">
        <w:rPr>
          <w:rFonts w:eastAsia="Calibri"/>
          <w:lang w:eastAsia="en-US"/>
        </w:rPr>
        <w:t xml:space="preserve"> автоматическим выключателем и ЩАП с АВР, располагаемые в электрощитовой на 1 этаже;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групповые (этажные, гостиничных номеров, функциональные) распределительные щиты;</w:t>
      </w:r>
    </w:p>
    <w:p w:rsidR="00A905B2" w:rsidRPr="00A905B2" w:rsidRDefault="00A905B2" w:rsidP="00DD0905">
      <w:pPr>
        <w:numPr>
          <w:ilvl w:val="0"/>
          <w:numId w:val="20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распределительные и групповые электрические сети;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Предусмотрена компенсация реактивной мощности с применением двух конденс</w:t>
      </w:r>
      <w:r w:rsidRPr="00A905B2">
        <w:rPr>
          <w:rFonts w:eastAsia="Calibri"/>
          <w:lang w:eastAsia="en-US"/>
        </w:rPr>
        <w:t>а</w:t>
      </w:r>
      <w:r w:rsidRPr="00A905B2">
        <w:rPr>
          <w:rFonts w:eastAsia="Calibri"/>
          <w:lang w:eastAsia="en-US"/>
        </w:rPr>
        <w:t xml:space="preserve">торных установок типа УКРМ </w:t>
      </w:r>
      <w:r w:rsidRPr="00A905B2">
        <w:rPr>
          <w:rFonts w:eastAsia="Calibri"/>
          <w:lang w:val="en-US" w:eastAsia="en-US"/>
        </w:rPr>
        <w:t>S</w:t>
      </w:r>
      <w:r w:rsidRPr="00A905B2">
        <w:rPr>
          <w:rFonts w:eastAsia="Calibri"/>
          <w:vertAlign w:val="subscript"/>
          <w:lang w:eastAsia="en-US"/>
        </w:rPr>
        <w:t>ном</w:t>
      </w:r>
      <w:r w:rsidRPr="00A905B2">
        <w:rPr>
          <w:rFonts w:eastAsia="Calibri"/>
          <w:lang w:eastAsia="en-US"/>
        </w:rPr>
        <w:t>=900 </w:t>
      </w:r>
      <w:proofErr w:type="spellStart"/>
      <w:r w:rsidRPr="00A905B2">
        <w:rPr>
          <w:rFonts w:eastAsia="Calibri"/>
          <w:lang w:eastAsia="en-US"/>
        </w:rPr>
        <w:t>кВАр</w:t>
      </w:r>
      <w:proofErr w:type="spellEnd"/>
      <w:r w:rsidRPr="00A905B2">
        <w:rPr>
          <w:rFonts w:eastAsia="Calibri"/>
          <w:lang w:eastAsia="en-US"/>
        </w:rPr>
        <w:t>, присоединяемых к секциям шин РУ-0,4кВ встроенной ТП.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Для расчетного учета электроэнергии предусмотрено применение электронных сче</w:t>
      </w:r>
      <w:r w:rsidRPr="00A905B2">
        <w:rPr>
          <w:rFonts w:eastAsia="Calibri"/>
          <w:lang w:eastAsia="en-US"/>
        </w:rPr>
        <w:t>т</w:t>
      </w:r>
      <w:r w:rsidRPr="00A905B2">
        <w:rPr>
          <w:rFonts w:eastAsia="Calibri"/>
          <w:lang w:eastAsia="en-US"/>
        </w:rPr>
        <w:t>чиков типа Меркурий-230АМ-03 5(7,5)А трансформаторного включения в электрических вводах РУ-0,4кВ ТП-2х3150-10/0,4.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Для технического учета электроэнергии предусмотрено применение электронных счетчиков:</w:t>
      </w:r>
    </w:p>
    <w:p w:rsidR="00A905B2" w:rsidRPr="00A905B2" w:rsidRDefault="00A905B2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типа Меркурий-230АМ-03 5(7,5)А трансформаторного включения в электрических вводах каждого ГРЩ;</w:t>
      </w:r>
    </w:p>
    <w:p w:rsidR="00A905B2" w:rsidRPr="00A905B2" w:rsidRDefault="00A905B2" w:rsidP="00DD0905">
      <w:pPr>
        <w:numPr>
          <w:ilvl w:val="0"/>
          <w:numId w:val="14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lastRenderedPageBreak/>
        <w:t>типов Меркурий-230АМ-01 и Меркурий-200 5(60)А прямого включения в электр</w:t>
      </w:r>
      <w:r w:rsidRPr="00A905B2">
        <w:rPr>
          <w:rFonts w:eastAsia="Calibri"/>
          <w:lang w:eastAsia="en-US"/>
        </w:rPr>
        <w:t>и</w:t>
      </w:r>
      <w:r w:rsidRPr="00A905B2">
        <w:rPr>
          <w:rFonts w:eastAsia="Calibri"/>
          <w:lang w:eastAsia="en-US"/>
        </w:rPr>
        <w:t>ческих вводах отдельных групповых щитов.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Для защиты от токов короткого замыкания и перегрузки предусмотрены автомат</w:t>
      </w:r>
      <w:r w:rsidRPr="00A905B2">
        <w:rPr>
          <w:rFonts w:eastAsia="Calibri"/>
          <w:lang w:eastAsia="en-US"/>
        </w:rPr>
        <w:t>и</w:t>
      </w:r>
      <w:r w:rsidRPr="00A905B2">
        <w:rPr>
          <w:rFonts w:eastAsia="Calibri"/>
          <w:lang w:eastAsia="en-US"/>
        </w:rPr>
        <w:t xml:space="preserve">ческие выключатели с комбинированным </w:t>
      </w:r>
      <w:proofErr w:type="spellStart"/>
      <w:r w:rsidRPr="00A905B2">
        <w:rPr>
          <w:rFonts w:eastAsia="Calibri"/>
          <w:lang w:eastAsia="en-US"/>
        </w:rPr>
        <w:t>расцепителем</w:t>
      </w:r>
      <w:proofErr w:type="spellEnd"/>
      <w:r w:rsidRPr="00A905B2">
        <w:rPr>
          <w:rFonts w:eastAsia="Calibri"/>
          <w:lang w:eastAsia="en-US"/>
        </w:rPr>
        <w:t xml:space="preserve"> серий </w:t>
      </w:r>
      <w:proofErr w:type="spellStart"/>
      <w:r w:rsidRPr="00A905B2">
        <w:rPr>
          <w:rFonts w:eastAsia="Calibri"/>
          <w:lang w:val="en-US" w:eastAsia="en-US"/>
        </w:rPr>
        <w:t>Masterpact</w:t>
      </w:r>
      <w:proofErr w:type="spellEnd"/>
      <w:r w:rsidRPr="00A905B2">
        <w:rPr>
          <w:rFonts w:eastAsia="Calibri"/>
          <w:lang w:eastAsia="en-US"/>
        </w:rPr>
        <w:t xml:space="preserve"> </w:t>
      </w:r>
      <w:r w:rsidRPr="00A905B2">
        <w:rPr>
          <w:rFonts w:eastAsia="Calibri"/>
          <w:lang w:val="en-US" w:eastAsia="en-US"/>
        </w:rPr>
        <w:t>NW</w:t>
      </w:r>
      <w:r w:rsidRPr="00A905B2">
        <w:rPr>
          <w:rFonts w:eastAsia="Calibri"/>
          <w:lang w:eastAsia="en-US"/>
        </w:rPr>
        <w:t>50, Е</w:t>
      </w:r>
      <w:r w:rsidRPr="00A905B2">
        <w:rPr>
          <w:rFonts w:eastAsia="Calibri"/>
          <w:lang w:val="en-US" w:eastAsia="en-US"/>
        </w:rPr>
        <w:t>max</w:t>
      </w:r>
      <w:r w:rsidRPr="00A905B2">
        <w:rPr>
          <w:rFonts w:eastAsia="Calibri"/>
          <w:lang w:eastAsia="en-US"/>
        </w:rPr>
        <w:t xml:space="preserve">, </w:t>
      </w:r>
      <w:proofErr w:type="spellStart"/>
      <w:r w:rsidRPr="00A905B2">
        <w:rPr>
          <w:rFonts w:eastAsia="Calibri"/>
          <w:lang w:val="en-US" w:eastAsia="en-US"/>
        </w:rPr>
        <w:t>Tmax</w:t>
      </w:r>
      <w:proofErr w:type="spellEnd"/>
      <w:r w:rsidRPr="00A905B2">
        <w:rPr>
          <w:rFonts w:eastAsia="Calibri"/>
          <w:lang w:eastAsia="en-US"/>
        </w:rPr>
        <w:t xml:space="preserve">, </w:t>
      </w:r>
      <w:r w:rsidRPr="00A905B2">
        <w:rPr>
          <w:rFonts w:eastAsia="Calibri"/>
          <w:lang w:val="en-US" w:eastAsia="en-US"/>
        </w:rPr>
        <w:t>S</w:t>
      </w:r>
      <w:r w:rsidRPr="00A905B2">
        <w:rPr>
          <w:rFonts w:eastAsia="Calibri"/>
          <w:lang w:eastAsia="en-US"/>
        </w:rPr>
        <w:t xml:space="preserve">800, </w:t>
      </w:r>
      <w:r w:rsidRPr="00A905B2">
        <w:rPr>
          <w:rFonts w:eastAsia="Calibri"/>
          <w:lang w:val="en-US" w:eastAsia="en-US"/>
        </w:rPr>
        <w:t>S</w:t>
      </w:r>
      <w:r w:rsidRPr="00A905B2">
        <w:rPr>
          <w:rFonts w:eastAsia="Calibri"/>
          <w:lang w:eastAsia="en-US"/>
        </w:rPr>
        <w:t xml:space="preserve">200, </w:t>
      </w:r>
      <w:r w:rsidRPr="00A905B2">
        <w:rPr>
          <w:rFonts w:eastAsia="Calibri"/>
          <w:lang w:val="en-US" w:eastAsia="en-US"/>
        </w:rPr>
        <w:t>DS</w:t>
      </w:r>
      <w:r w:rsidRPr="00A905B2">
        <w:rPr>
          <w:rFonts w:eastAsia="Calibri"/>
          <w:lang w:eastAsia="en-US"/>
        </w:rPr>
        <w:t>200.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highlight w:val="yellow"/>
          <w:lang w:eastAsia="en-US"/>
        </w:rPr>
      </w:pPr>
      <w:r w:rsidRPr="00A905B2">
        <w:rPr>
          <w:rFonts w:eastAsia="Calibri"/>
          <w:lang w:eastAsia="en-US"/>
        </w:rPr>
        <w:t>Для повышения уровня защиты от возгорания предусмотрено применение дифф</w:t>
      </w:r>
      <w:r w:rsidRPr="00A905B2">
        <w:rPr>
          <w:rFonts w:eastAsia="Calibri"/>
          <w:lang w:eastAsia="en-US"/>
        </w:rPr>
        <w:t>е</w:t>
      </w:r>
      <w:r w:rsidRPr="00A905B2">
        <w:rPr>
          <w:rFonts w:eastAsia="Calibri"/>
          <w:lang w:eastAsia="en-US"/>
        </w:rPr>
        <w:t>ренциального автоматического выключателя типа ВАД2 с номинальным отключающим дифференциальным током 100 мА в электрическом вводе отдельных групповых щитов.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Выполнены расчеты токов короткого замыкания с целью проверки селективности защиты.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Предусмотрена автоматизация проектируемой системы электроснабжения:</w:t>
      </w:r>
    </w:p>
    <w:p w:rsidR="00A905B2" w:rsidRPr="00A905B2" w:rsidRDefault="00A905B2" w:rsidP="00DD0905">
      <w:pPr>
        <w:numPr>
          <w:ilvl w:val="0"/>
          <w:numId w:val="18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автоматическое переключение электрических вводов ЩАП с АВР;</w:t>
      </w:r>
    </w:p>
    <w:p w:rsidR="00A905B2" w:rsidRPr="00A905B2" w:rsidRDefault="00A905B2" w:rsidP="00DD0905">
      <w:pPr>
        <w:numPr>
          <w:ilvl w:val="0"/>
          <w:numId w:val="18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автоматическое отключение электропитания вентиляционных установок </w:t>
      </w:r>
      <w:r w:rsidR="00F53F54" w:rsidRPr="00A905B2">
        <w:rPr>
          <w:rFonts w:eastAsia="Calibri"/>
          <w:lang w:eastAsia="en-US"/>
        </w:rPr>
        <w:t>общеобм</w:t>
      </w:r>
      <w:r w:rsidR="00F53F54" w:rsidRPr="00A905B2">
        <w:rPr>
          <w:rFonts w:eastAsia="Calibri"/>
          <w:lang w:eastAsia="en-US"/>
        </w:rPr>
        <w:t>е</w:t>
      </w:r>
      <w:r w:rsidR="00F53F54" w:rsidRPr="00A905B2">
        <w:rPr>
          <w:rFonts w:eastAsia="Calibri"/>
          <w:lang w:eastAsia="en-US"/>
        </w:rPr>
        <w:t>нной</w:t>
      </w:r>
      <w:r w:rsidRPr="00A905B2">
        <w:rPr>
          <w:rFonts w:eastAsia="Calibri"/>
          <w:lang w:eastAsia="en-US"/>
        </w:rPr>
        <w:t xml:space="preserve"> вентиляции по сигналу АПС с применением автоматического выключателя с незав</w:t>
      </w:r>
      <w:r w:rsidRPr="00A905B2">
        <w:rPr>
          <w:rFonts w:eastAsia="Calibri"/>
          <w:lang w:eastAsia="en-US"/>
        </w:rPr>
        <w:t>и</w:t>
      </w:r>
      <w:r w:rsidRPr="00A905B2">
        <w:rPr>
          <w:rFonts w:eastAsia="Calibri"/>
          <w:lang w:eastAsia="en-US"/>
        </w:rPr>
        <w:t xml:space="preserve">симым </w:t>
      </w:r>
      <w:proofErr w:type="spellStart"/>
      <w:r w:rsidRPr="00A905B2">
        <w:rPr>
          <w:rFonts w:eastAsia="Calibri"/>
          <w:lang w:eastAsia="en-US"/>
        </w:rPr>
        <w:t>расцепителем</w:t>
      </w:r>
      <w:proofErr w:type="spellEnd"/>
      <w:r w:rsidRPr="00A905B2">
        <w:rPr>
          <w:rFonts w:eastAsia="Calibri"/>
          <w:lang w:eastAsia="en-US"/>
        </w:rPr>
        <w:t xml:space="preserve"> в щитах вентиляции.</w:t>
      </w:r>
    </w:p>
    <w:p w:rsidR="00A905B2" w:rsidRPr="00A905B2" w:rsidRDefault="00A905B2" w:rsidP="00A905B2">
      <w:pPr>
        <w:tabs>
          <w:tab w:val="left" w:pos="567"/>
          <w:tab w:val="left" w:pos="1134"/>
        </w:tabs>
        <w:spacing w:before="120" w:after="200" w:line="276" w:lineRule="auto"/>
        <w:ind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Предусмотрена диспетчеризация проектируемой системы электроснабжения:</w:t>
      </w:r>
    </w:p>
    <w:p w:rsidR="00A905B2" w:rsidRPr="00A905B2" w:rsidRDefault="00A905B2" w:rsidP="00DD0905">
      <w:pPr>
        <w:numPr>
          <w:ilvl w:val="0"/>
          <w:numId w:val="27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контроль наличия напряжения в электрических вводах и на шинах каждого ГРЩ, с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стояния АВР в ЩАП и отдельных фидерных автоматических выключателей;</w:t>
      </w:r>
    </w:p>
    <w:p w:rsidR="00A905B2" w:rsidRPr="00A905B2" w:rsidRDefault="00A905B2" w:rsidP="00DD0905">
      <w:pPr>
        <w:numPr>
          <w:ilvl w:val="0"/>
          <w:numId w:val="27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измерение параметров электроэнергии в электрических вводах каждого ГРЩ с пр</w:t>
      </w:r>
      <w:r w:rsidRPr="00A905B2">
        <w:rPr>
          <w:rFonts w:eastAsia="Calibri"/>
          <w:lang w:eastAsia="en-US"/>
        </w:rPr>
        <w:t>и</w:t>
      </w:r>
      <w:r w:rsidRPr="00A905B2">
        <w:rPr>
          <w:rFonts w:eastAsia="Calibri"/>
          <w:lang w:eastAsia="en-US"/>
        </w:rPr>
        <w:t>менением многофункциональных измерительных устройств типа РМ710;</w:t>
      </w:r>
    </w:p>
    <w:p w:rsidR="00A905B2" w:rsidRPr="00A905B2" w:rsidRDefault="00A905B2" w:rsidP="00DD0905">
      <w:pPr>
        <w:numPr>
          <w:ilvl w:val="0"/>
          <w:numId w:val="27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дистанционное и автоматизированное управление освещением мест общего польз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вания, эвакуационным и наружным освещением.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Для защиты людей от поражения электрическим током при повреждении изоляции предусмотрено:</w:t>
      </w:r>
    </w:p>
    <w:p w:rsidR="00A905B2" w:rsidRPr="00A905B2" w:rsidRDefault="00A905B2" w:rsidP="00DD0905">
      <w:pPr>
        <w:numPr>
          <w:ilvl w:val="0"/>
          <w:numId w:val="16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защитное заземление (</w:t>
      </w:r>
      <w:proofErr w:type="spellStart"/>
      <w:r w:rsidRPr="00A905B2">
        <w:rPr>
          <w:rFonts w:eastAsia="Calibri"/>
          <w:lang w:eastAsia="en-US"/>
        </w:rPr>
        <w:t>зануление</w:t>
      </w:r>
      <w:proofErr w:type="spellEnd"/>
      <w:r w:rsidRPr="00A905B2">
        <w:rPr>
          <w:rFonts w:eastAsia="Calibri"/>
          <w:lang w:eastAsia="en-US"/>
        </w:rPr>
        <w:t>) открытых проводящих частей электрооборудов</w:t>
      </w:r>
      <w:r w:rsidRPr="00A905B2">
        <w:rPr>
          <w:rFonts w:eastAsia="Calibri"/>
          <w:lang w:eastAsia="en-US"/>
        </w:rPr>
        <w:t>а</w:t>
      </w:r>
      <w:r w:rsidRPr="00A905B2">
        <w:rPr>
          <w:rFonts w:eastAsia="Calibri"/>
          <w:lang w:eastAsia="en-US"/>
        </w:rPr>
        <w:t>ния;</w:t>
      </w:r>
    </w:p>
    <w:p w:rsidR="00A905B2" w:rsidRPr="00A905B2" w:rsidRDefault="00A905B2" w:rsidP="00DD0905">
      <w:pPr>
        <w:numPr>
          <w:ilvl w:val="0"/>
          <w:numId w:val="16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основная и дополнительная (в ванных гостиничных номеров) системы уравнивания потенциалов;</w:t>
      </w:r>
    </w:p>
    <w:p w:rsidR="00A905B2" w:rsidRPr="00A905B2" w:rsidRDefault="00A905B2" w:rsidP="00DD0905">
      <w:pPr>
        <w:numPr>
          <w:ilvl w:val="0"/>
          <w:numId w:val="16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применение дифференциальных автоматических выключателей серии </w:t>
      </w:r>
      <w:r w:rsidRPr="00A905B2">
        <w:rPr>
          <w:rFonts w:eastAsia="Calibri"/>
          <w:lang w:val="en-US" w:eastAsia="en-US"/>
        </w:rPr>
        <w:t>DS</w:t>
      </w:r>
      <w:r w:rsidRPr="00A905B2">
        <w:rPr>
          <w:rFonts w:eastAsia="Calibri"/>
          <w:lang w:eastAsia="en-US"/>
        </w:rPr>
        <w:t xml:space="preserve">200 </w:t>
      </w:r>
      <w:r w:rsidRPr="00A905B2">
        <w:rPr>
          <w:rFonts w:eastAsia="Calibri"/>
          <w:lang w:val="en-US" w:eastAsia="en-US"/>
        </w:rPr>
        <w:t>c</w:t>
      </w:r>
      <w:r w:rsidRPr="00A905B2">
        <w:rPr>
          <w:rFonts w:eastAsia="Calibri"/>
          <w:lang w:eastAsia="en-US"/>
        </w:rPr>
        <w:t xml:space="preserve"> н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минальным отключающим дифференциальным током 30 мА в отдельных линиях электр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питания;</w:t>
      </w:r>
    </w:p>
    <w:p w:rsidR="00A905B2" w:rsidRPr="00A905B2" w:rsidRDefault="00A905B2" w:rsidP="00DD0905">
      <w:pPr>
        <w:numPr>
          <w:ilvl w:val="0"/>
          <w:numId w:val="16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сверхнизкое (малое) напряжение 36 В электропитания переносных светильников р</w:t>
      </w:r>
      <w:r w:rsidRPr="00A905B2">
        <w:rPr>
          <w:rFonts w:eastAsia="Calibri"/>
          <w:lang w:eastAsia="en-US"/>
        </w:rPr>
        <w:t>е</w:t>
      </w:r>
      <w:r w:rsidRPr="00A905B2">
        <w:rPr>
          <w:rFonts w:eastAsia="Calibri"/>
          <w:lang w:eastAsia="en-US"/>
        </w:rPr>
        <w:t>монтного освещения.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Предусмотрено общее заземляющее устройство защитного заземления (</w:t>
      </w:r>
      <w:proofErr w:type="spellStart"/>
      <w:r w:rsidRPr="00A905B2">
        <w:rPr>
          <w:rFonts w:eastAsia="Calibri"/>
          <w:lang w:eastAsia="en-US"/>
        </w:rPr>
        <w:t>зануления</w:t>
      </w:r>
      <w:proofErr w:type="spellEnd"/>
      <w:r w:rsidRPr="00A905B2">
        <w:rPr>
          <w:rFonts w:eastAsia="Calibri"/>
          <w:lang w:eastAsia="en-US"/>
        </w:rPr>
        <w:t xml:space="preserve">) и </w:t>
      </w:r>
      <w:proofErr w:type="spellStart"/>
      <w:r w:rsidRPr="00A905B2">
        <w:rPr>
          <w:rFonts w:eastAsia="Calibri"/>
          <w:lang w:eastAsia="en-US"/>
        </w:rPr>
        <w:t>молниезащиты</w:t>
      </w:r>
      <w:proofErr w:type="spellEnd"/>
      <w:r w:rsidRPr="00A905B2">
        <w:rPr>
          <w:rFonts w:eastAsia="Calibri"/>
          <w:lang w:eastAsia="en-US"/>
        </w:rPr>
        <w:t xml:space="preserve"> проектируемых ТП-2х3150-10/0,4 и зданий, выполняемое горизонтальным заземлителем (стальная полоса (40х4) мм), прокладываемым в монолитной плите автост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янки и присоединяемой к металлическим конструкциям свай.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Предусмотрены отдельные ГЗШ, устанавливаемые в проектируемой ТП-2х3150-10/0,4 (медная шина (80х6) мм длиной 3 м) и возле каждого ГРЩ (медные шины расче</w:t>
      </w:r>
      <w:r w:rsidRPr="00A905B2">
        <w:rPr>
          <w:rFonts w:eastAsia="Calibri"/>
          <w:lang w:eastAsia="en-US"/>
        </w:rPr>
        <w:t>т</w:t>
      </w:r>
      <w:r w:rsidRPr="00A905B2">
        <w:rPr>
          <w:rFonts w:eastAsia="Calibri"/>
          <w:lang w:eastAsia="en-US"/>
        </w:rPr>
        <w:t>ного сечения) и соединяемые между собой, к которым присоединяются все заземляющие проводники и проводники уравнивания потенциалов. Предусмотрены также магистрали уравнивания потенциалов в отдельных технических помещениях.</w:t>
      </w:r>
    </w:p>
    <w:p w:rsid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iCs/>
          <w:lang w:eastAsia="en-US"/>
        </w:rPr>
      </w:pPr>
      <w:r w:rsidRPr="00A905B2">
        <w:rPr>
          <w:rFonts w:eastAsia="Calibri"/>
          <w:iCs/>
          <w:lang w:eastAsia="en-US"/>
        </w:rPr>
        <w:t xml:space="preserve">Предусмотрена молниезащита проектируемого общественного здания по </w:t>
      </w:r>
      <w:r w:rsidRPr="00A905B2">
        <w:rPr>
          <w:rFonts w:eastAsia="Calibri"/>
          <w:iCs/>
          <w:lang w:val="en-US" w:eastAsia="en-US"/>
        </w:rPr>
        <w:t>III</w:t>
      </w:r>
      <w:r w:rsidRPr="00A905B2">
        <w:rPr>
          <w:rFonts w:eastAsia="Calibri"/>
          <w:iCs/>
          <w:lang w:eastAsia="en-US"/>
        </w:rPr>
        <w:t xml:space="preserve"> уровню надежности молниезащиты от прямых ударов молнии с применением </w:t>
      </w:r>
      <w:proofErr w:type="spellStart"/>
      <w:r w:rsidRPr="00A905B2">
        <w:rPr>
          <w:rFonts w:eastAsia="Calibri"/>
          <w:iCs/>
          <w:lang w:eastAsia="en-US"/>
        </w:rPr>
        <w:t>молниеприемной</w:t>
      </w:r>
      <w:proofErr w:type="spellEnd"/>
      <w:r w:rsidRPr="00A905B2">
        <w:rPr>
          <w:rFonts w:eastAsia="Calibri"/>
          <w:iCs/>
          <w:lang w:eastAsia="en-US"/>
        </w:rPr>
        <w:t xml:space="preserve"> сетки, выполняемой стальной оцинкованной проволокой диаметром 8 мм  с ячейками не </w:t>
      </w:r>
      <w:r w:rsidRPr="00A905B2">
        <w:rPr>
          <w:rFonts w:eastAsia="Calibri"/>
          <w:iCs/>
          <w:lang w:eastAsia="en-US"/>
        </w:rPr>
        <w:lastRenderedPageBreak/>
        <w:t>более (10х10) м, укладываемой поверх кровли и присоединяемой токоотводами (стальная оцинкованная проволока в теле железобетонных колонн) к заземляющему устройству.</w:t>
      </w:r>
    </w:p>
    <w:p w:rsidR="000F080A" w:rsidRPr="00A905B2" w:rsidRDefault="000F080A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iCs/>
          <w:lang w:eastAsia="en-US"/>
        </w:rPr>
      </w:pPr>
    </w:p>
    <w:p w:rsidR="00A905B2" w:rsidRPr="00A905B2" w:rsidRDefault="00A905B2" w:rsidP="00A905B2">
      <w:pPr>
        <w:tabs>
          <w:tab w:val="left" w:pos="1134"/>
        </w:tabs>
        <w:spacing w:before="24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Предусмотрены следующие виды освещения:</w:t>
      </w:r>
    </w:p>
    <w:p w:rsidR="00A905B2" w:rsidRPr="00A905B2" w:rsidRDefault="00A905B2" w:rsidP="00DD0905">
      <w:pPr>
        <w:numPr>
          <w:ilvl w:val="0"/>
          <w:numId w:val="17"/>
        </w:numPr>
        <w:tabs>
          <w:tab w:val="left" w:pos="567"/>
          <w:tab w:val="left" w:pos="1134"/>
        </w:tabs>
        <w:spacing w:before="24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общее рабочее освещение светильниками с люминесцентными и светодиодными лампами;</w:t>
      </w:r>
    </w:p>
    <w:p w:rsidR="00A905B2" w:rsidRPr="00A905B2" w:rsidRDefault="00A905B2" w:rsidP="00DD0905">
      <w:pPr>
        <w:numPr>
          <w:ilvl w:val="0"/>
          <w:numId w:val="17"/>
        </w:numPr>
        <w:tabs>
          <w:tab w:val="left" w:pos="567"/>
          <w:tab w:val="left" w:pos="1134"/>
        </w:tabs>
        <w:spacing w:before="24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аварийное (безопасности и эвакуационное) освещение частью светильников рабоч</w:t>
      </w:r>
      <w:r w:rsidRPr="00A905B2">
        <w:rPr>
          <w:rFonts w:eastAsia="Calibri"/>
          <w:lang w:eastAsia="en-US"/>
        </w:rPr>
        <w:t>е</w:t>
      </w:r>
      <w:r w:rsidRPr="00A905B2">
        <w:rPr>
          <w:rFonts w:eastAsia="Calibri"/>
          <w:lang w:eastAsia="en-US"/>
        </w:rPr>
        <w:t>го освещения, получающих электропитание от ЩАП с АВР соответствующих ГРЩ, св</w:t>
      </w:r>
      <w:r w:rsidRPr="00A905B2">
        <w:rPr>
          <w:rFonts w:eastAsia="Calibri"/>
          <w:lang w:eastAsia="en-US"/>
        </w:rPr>
        <w:t>е</w:t>
      </w:r>
      <w:r w:rsidRPr="00A905B2">
        <w:rPr>
          <w:rFonts w:eastAsia="Calibri"/>
          <w:lang w:eastAsia="en-US"/>
        </w:rPr>
        <w:t>тильниками со светодиодными лампами и световыми указателями с блоками питания с встроенными необслуживаемыми АБ;</w:t>
      </w:r>
    </w:p>
    <w:p w:rsidR="00A905B2" w:rsidRPr="00A905B2" w:rsidRDefault="00A905B2" w:rsidP="00DD0905">
      <w:pPr>
        <w:numPr>
          <w:ilvl w:val="0"/>
          <w:numId w:val="17"/>
        </w:numPr>
        <w:tabs>
          <w:tab w:val="left" w:pos="567"/>
          <w:tab w:val="left" w:pos="1134"/>
        </w:tabs>
        <w:spacing w:before="24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наружное освещение консольными светильниками типа </w:t>
      </w:r>
      <w:proofErr w:type="spellStart"/>
      <w:r w:rsidRPr="00A905B2">
        <w:rPr>
          <w:rFonts w:eastAsia="Calibri"/>
          <w:lang w:val="en-US" w:eastAsia="en-US"/>
        </w:rPr>
        <w:t>Fregat</w:t>
      </w:r>
      <w:proofErr w:type="spellEnd"/>
      <w:r w:rsidRPr="00A905B2">
        <w:rPr>
          <w:rFonts w:eastAsia="Calibri"/>
          <w:lang w:eastAsia="en-US"/>
        </w:rPr>
        <w:t xml:space="preserve"> </w:t>
      </w:r>
      <w:r w:rsidRPr="00A905B2">
        <w:rPr>
          <w:rFonts w:eastAsia="Calibri"/>
          <w:lang w:val="en-US" w:eastAsia="en-US"/>
        </w:rPr>
        <w:t>LED</w:t>
      </w:r>
      <w:r w:rsidRPr="00A905B2">
        <w:rPr>
          <w:rFonts w:eastAsia="Calibri"/>
          <w:lang w:eastAsia="en-US"/>
        </w:rPr>
        <w:t xml:space="preserve"> со светодиодн</w:t>
      </w:r>
      <w:r w:rsidRPr="00A905B2">
        <w:rPr>
          <w:rFonts w:eastAsia="Calibri"/>
          <w:lang w:eastAsia="en-US"/>
        </w:rPr>
        <w:t>ы</w:t>
      </w:r>
      <w:r w:rsidRPr="00A905B2">
        <w:rPr>
          <w:rFonts w:eastAsia="Calibri"/>
          <w:lang w:eastAsia="en-US"/>
        </w:rPr>
        <w:t>ми лампами, устанавливаемыми на фасадах проектируемых зданий на высоте 3,5 м, и св</w:t>
      </w:r>
      <w:r w:rsidRPr="00A905B2">
        <w:rPr>
          <w:rFonts w:eastAsia="Calibri"/>
          <w:lang w:eastAsia="en-US"/>
        </w:rPr>
        <w:t>е</w:t>
      </w:r>
      <w:r w:rsidRPr="00A905B2">
        <w:rPr>
          <w:rFonts w:eastAsia="Calibri"/>
          <w:lang w:eastAsia="en-US"/>
        </w:rPr>
        <w:t xml:space="preserve">тильниками венчающими типа </w:t>
      </w:r>
      <w:r w:rsidRPr="00A905B2">
        <w:rPr>
          <w:rFonts w:eastAsia="Calibri"/>
          <w:lang w:val="en-US" w:eastAsia="en-US"/>
        </w:rPr>
        <w:t>NTV</w:t>
      </w:r>
      <w:r w:rsidRPr="00A905B2">
        <w:rPr>
          <w:rFonts w:eastAsia="Calibri"/>
          <w:lang w:eastAsia="en-US"/>
        </w:rPr>
        <w:t xml:space="preserve">190, устанавливаемыми на опорах типа </w:t>
      </w:r>
      <w:r w:rsidRPr="00A905B2">
        <w:rPr>
          <w:rFonts w:eastAsia="Calibri"/>
          <w:lang w:val="en-US" w:eastAsia="en-US"/>
        </w:rPr>
        <w:t>A</w:t>
      </w:r>
      <w:r w:rsidRPr="00A905B2">
        <w:rPr>
          <w:rFonts w:eastAsia="Calibri"/>
          <w:lang w:eastAsia="en-US"/>
        </w:rPr>
        <w:t xml:space="preserve"> </w:t>
      </w:r>
      <w:r w:rsidRPr="00A905B2">
        <w:rPr>
          <w:rFonts w:eastAsia="Calibri"/>
          <w:lang w:val="en-US" w:eastAsia="en-US"/>
        </w:rPr>
        <w:t>VANT</w:t>
      </w:r>
      <w:r w:rsidRPr="00A905B2">
        <w:rPr>
          <w:rFonts w:eastAsia="Calibri"/>
          <w:lang w:eastAsia="en-US"/>
        </w:rPr>
        <w:t>.</w:t>
      </w:r>
    </w:p>
    <w:p w:rsidR="00A905B2" w:rsidRPr="00A905B2" w:rsidRDefault="00A905B2" w:rsidP="00DD0905">
      <w:pPr>
        <w:numPr>
          <w:ilvl w:val="0"/>
          <w:numId w:val="17"/>
        </w:numPr>
        <w:tabs>
          <w:tab w:val="left" w:pos="567"/>
          <w:tab w:val="left" w:pos="1134"/>
        </w:tabs>
        <w:spacing w:before="24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ремонтное освещение с применением ЯТП-0,25-220/36.</w:t>
      </w:r>
    </w:p>
    <w:p w:rsidR="00A905B2" w:rsidRPr="00A905B2" w:rsidRDefault="00A905B2" w:rsidP="00A905B2">
      <w:pPr>
        <w:tabs>
          <w:tab w:val="left" w:pos="1134"/>
        </w:tabs>
        <w:spacing w:before="24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Управление освещением предусмотрено местное, дистанционное и автоматизир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ванное с применением оптико-акустических датчиков и реле времени (освещение мест общего пользования и наружное освещение).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Предусмотрено применение кабелей с медными жилами ВВГнг-</w:t>
      </w:r>
      <w:r w:rsidRPr="00A905B2">
        <w:rPr>
          <w:rFonts w:eastAsia="Calibri"/>
          <w:lang w:val="en-US" w:eastAsia="en-US"/>
        </w:rPr>
        <w:t>LS</w:t>
      </w:r>
      <w:r w:rsidRPr="00A905B2">
        <w:rPr>
          <w:rFonts w:eastAsia="Calibri"/>
          <w:lang w:eastAsia="en-US"/>
        </w:rPr>
        <w:t xml:space="preserve"> с изоляцией из ПВХ-пластиката, не распространяющей горение при групповой прокладке, с низким </w:t>
      </w:r>
      <w:proofErr w:type="spellStart"/>
      <w:r w:rsidRPr="00A905B2">
        <w:rPr>
          <w:rFonts w:eastAsia="Calibri"/>
          <w:lang w:eastAsia="en-US"/>
        </w:rPr>
        <w:t>д</w:t>
      </w:r>
      <w:r w:rsidRPr="00A905B2">
        <w:rPr>
          <w:rFonts w:eastAsia="Calibri"/>
          <w:lang w:eastAsia="en-US"/>
        </w:rPr>
        <w:t>ы</w:t>
      </w:r>
      <w:r w:rsidRPr="00A905B2">
        <w:rPr>
          <w:rFonts w:eastAsia="Calibri"/>
          <w:lang w:eastAsia="en-US"/>
        </w:rPr>
        <w:t>мо</w:t>
      </w:r>
      <w:proofErr w:type="spellEnd"/>
      <w:r w:rsidRPr="00A905B2">
        <w:rPr>
          <w:rFonts w:eastAsia="Calibri"/>
          <w:lang w:eastAsia="en-US"/>
        </w:rPr>
        <w:t xml:space="preserve">- и </w:t>
      </w:r>
      <w:proofErr w:type="spellStart"/>
      <w:r w:rsidRPr="00A905B2">
        <w:rPr>
          <w:rFonts w:eastAsia="Calibri"/>
          <w:lang w:eastAsia="en-US"/>
        </w:rPr>
        <w:t>газовыделением</w:t>
      </w:r>
      <w:proofErr w:type="spellEnd"/>
      <w:r w:rsidRPr="00A905B2">
        <w:rPr>
          <w:rFonts w:eastAsia="Calibri"/>
          <w:lang w:eastAsia="en-US"/>
        </w:rPr>
        <w:t xml:space="preserve"> и ВВГнг-</w:t>
      </w:r>
      <w:r w:rsidRPr="00A905B2">
        <w:rPr>
          <w:rFonts w:eastAsia="Calibri"/>
          <w:lang w:val="en-US" w:eastAsia="en-US"/>
        </w:rPr>
        <w:t>FRLS</w:t>
      </w:r>
      <w:r w:rsidRPr="00A905B2">
        <w:rPr>
          <w:rFonts w:eastAsia="Calibri"/>
          <w:lang w:eastAsia="en-US"/>
        </w:rPr>
        <w:t xml:space="preserve"> огнестойкого (электропитание систем противоп</w:t>
      </w:r>
      <w:r w:rsidRPr="00A905B2">
        <w:rPr>
          <w:rFonts w:eastAsia="Calibri"/>
          <w:lang w:eastAsia="en-US"/>
        </w:rPr>
        <w:t>о</w:t>
      </w:r>
      <w:r w:rsidRPr="00A905B2">
        <w:rPr>
          <w:rFonts w:eastAsia="Calibri"/>
          <w:lang w:eastAsia="en-US"/>
        </w:rPr>
        <w:t>жарной защиты и аварийного освещения).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Выполнены расчеты токов и потерь напряжения в линиях электропитания с целью выбора сечения кабелей и проверки качества электроэнергии в проектируемых электрич</w:t>
      </w:r>
      <w:r w:rsidRPr="00A905B2">
        <w:rPr>
          <w:rFonts w:eastAsia="Calibri"/>
          <w:lang w:eastAsia="en-US"/>
        </w:rPr>
        <w:t>е</w:t>
      </w:r>
      <w:r w:rsidRPr="00A905B2">
        <w:rPr>
          <w:rFonts w:eastAsia="Calibri"/>
          <w:lang w:eastAsia="en-US"/>
        </w:rPr>
        <w:t>ских сетях.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Предусмотрена прокладка кабелей:</w:t>
      </w:r>
    </w:p>
    <w:p w:rsidR="00A905B2" w:rsidRPr="00A905B2" w:rsidRDefault="00A905B2" w:rsidP="00DD0905">
      <w:pPr>
        <w:numPr>
          <w:ilvl w:val="0"/>
          <w:numId w:val="19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открыто в металлических лотках и в огнестойких кабельных каналах (питающая и распределительная сети, </w:t>
      </w:r>
      <w:proofErr w:type="spellStart"/>
      <w:r w:rsidRPr="00A905B2">
        <w:rPr>
          <w:rFonts w:eastAsia="Calibri"/>
          <w:lang w:eastAsia="en-US"/>
        </w:rPr>
        <w:t>электростояки</w:t>
      </w:r>
      <w:proofErr w:type="spellEnd"/>
      <w:r w:rsidRPr="00A905B2">
        <w:rPr>
          <w:rFonts w:eastAsia="Calibri"/>
          <w:lang w:eastAsia="en-US"/>
        </w:rPr>
        <w:t>), в ПВХ-трубах за подвесными потолками и в те</w:t>
      </w:r>
      <w:r w:rsidRPr="00A905B2">
        <w:rPr>
          <w:rFonts w:eastAsia="Calibri"/>
          <w:lang w:eastAsia="en-US"/>
        </w:rPr>
        <w:t>х</w:t>
      </w:r>
      <w:r w:rsidRPr="00A905B2">
        <w:rPr>
          <w:rFonts w:eastAsia="Calibri"/>
          <w:lang w:eastAsia="en-US"/>
        </w:rPr>
        <w:t>нических помещениях;</w:t>
      </w:r>
    </w:p>
    <w:p w:rsidR="00A905B2" w:rsidRPr="00A905B2" w:rsidRDefault="00A905B2" w:rsidP="00DD0905">
      <w:pPr>
        <w:numPr>
          <w:ilvl w:val="0"/>
          <w:numId w:val="19"/>
        </w:numPr>
        <w:tabs>
          <w:tab w:val="left" w:pos="567"/>
          <w:tab w:val="left" w:pos="1134"/>
        </w:tabs>
        <w:spacing w:before="120"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скрыто в ПВХ-трубах в </w:t>
      </w:r>
      <w:proofErr w:type="spellStart"/>
      <w:r w:rsidRPr="00A905B2">
        <w:rPr>
          <w:rFonts w:eastAsia="Calibri"/>
          <w:lang w:eastAsia="en-US"/>
        </w:rPr>
        <w:t>штрабах</w:t>
      </w:r>
      <w:proofErr w:type="spellEnd"/>
      <w:r w:rsidRPr="00A905B2">
        <w:rPr>
          <w:rFonts w:eastAsia="Calibri"/>
          <w:lang w:eastAsia="en-US"/>
        </w:rPr>
        <w:t xml:space="preserve"> стен и в пустотах плит перекрытий.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Дополнительные источники электроэнергии не предусмотрены.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В качестве резервных  источников электроэнергии предусмотрены необслуживаемые АБ в составе ИБП для электропитания отдельных </w:t>
      </w:r>
      <w:proofErr w:type="spellStart"/>
      <w:r w:rsidRPr="00A905B2">
        <w:rPr>
          <w:rFonts w:eastAsia="Calibri"/>
          <w:lang w:eastAsia="en-US"/>
        </w:rPr>
        <w:t>электроприемников</w:t>
      </w:r>
      <w:proofErr w:type="spellEnd"/>
      <w:r w:rsidRPr="00A905B2">
        <w:rPr>
          <w:rFonts w:eastAsia="Calibri"/>
          <w:lang w:eastAsia="en-US"/>
        </w:rPr>
        <w:t xml:space="preserve"> и в блоках питания световых указателей и приборов АПС.</w:t>
      </w:r>
    </w:p>
    <w:p w:rsidR="00A905B2" w:rsidRPr="00A905B2" w:rsidRDefault="00A905B2" w:rsidP="00A905B2">
      <w:pPr>
        <w:tabs>
          <w:tab w:val="left" w:pos="1134"/>
        </w:tabs>
        <w:spacing w:before="120"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Проектными решениями предусмотрено применение электрооборудования и эле</w:t>
      </w:r>
      <w:r w:rsidRPr="00A905B2">
        <w:rPr>
          <w:rFonts w:eastAsia="Calibri"/>
          <w:lang w:eastAsia="en-US"/>
        </w:rPr>
        <w:t>к</w:t>
      </w:r>
      <w:r w:rsidRPr="00A905B2">
        <w:rPr>
          <w:rFonts w:eastAsia="Calibri"/>
          <w:lang w:eastAsia="en-US"/>
        </w:rPr>
        <w:t>тротехнических материалов, сертифицированных в РФ в соответствии с требованиями Постановления Правительства РФ № 982 от 01.12.2009.</w:t>
      </w:r>
    </w:p>
    <w:p w:rsidR="00A905B2" w:rsidRDefault="00A905B2" w:rsidP="00740FE3">
      <w:pPr>
        <w:spacing w:line="276" w:lineRule="auto"/>
        <w:ind w:firstLine="567"/>
        <w:jc w:val="both"/>
        <w:rPr>
          <w:b/>
          <w:highlight w:val="yellow"/>
        </w:rPr>
      </w:pPr>
    </w:p>
    <w:p w:rsidR="00740FE3" w:rsidRDefault="00740FE3" w:rsidP="00D36068">
      <w:pPr>
        <w:spacing w:line="276" w:lineRule="auto"/>
        <w:ind w:firstLine="567"/>
        <w:jc w:val="both"/>
        <w:rPr>
          <w:b/>
        </w:rPr>
      </w:pPr>
      <w:r w:rsidRPr="00DB5A4E">
        <w:rPr>
          <w:b/>
        </w:rPr>
        <w:t>Подраздел «Система водоснабжения»</w:t>
      </w:r>
    </w:p>
    <w:p w:rsidR="00DB5A4E" w:rsidRPr="00DB5A4E" w:rsidRDefault="00DB5A4E" w:rsidP="00DB5A4E">
      <w:pPr>
        <w:spacing w:line="276" w:lineRule="auto"/>
        <w:ind w:firstLine="567"/>
        <w:jc w:val="both"/>
        <w:rPr>
          <w:color w:val="FF0000"/>
        </w:rPr>
      </w:pPr>
      <w:r w:rsidRPr="00DB5A4E">
        <w:t>Водоснабжение гостиничного комплекса предусматривается,</w:t>
      </w:r>
      <w:r w:rsidRPr="00DB5A4E">
        <w:rPr>
          <w:b/>
        </w:rPr>
        <w:t xml:space="preserve"> </w:t>
      </w:r>
      <w:r w:rsidRPr="00DB5A4E">
        <w:t>согласно требованиям условий подключения ГУП «Водоканал Санкт-Петербурга» от 06.02.2007 № 50/09/1-20-134/07-0-1, из системы коммунального водопровода диаметром 1200 мм со стороны Д</w:t>
      </w:r>
      <w:r w:rsidRPr="00DB5A4E">
        <w:t>у</w:t>
      </w:r>
      <w:r w:rsidRPr="00DB5A4E">
        <w:t>найского пр.</w:t>
      </w:r>
      <w:r w:rsidRPr="00DB5A4E">
        <w:rPr>
          <w:color w:val="FF0000"/>
        </w:rPr>
        <w:t xml:space="preserve"> </w:t>
      </w:r>
    </w:p>
    <w:p w:rsidR="00DB5A4E" w:rsidRPr="00DB5A4E" w:rsidRDefault="00DB5A4E" w:rsidP="00DB5A4E">
      <w:pPr>
        <w:spacing w:line="276" w:lineRule="auto"/>
        <w:ind w:firstLine="567"/>
        <w:jc w:val="both"/>
      </w:pPr>
      <w:r w:rsidRPr="00DB5A4E">
        <w:t>В токе подключения устанавливаются отключающие задвижки и разделительная з</w:t>
      </w:r>
      <w:r w:rsidRPr="00DB5A4E">
        <w:t>а</w:t>
      </w:r>
      <w:r w:rsidRPr="00DB5A4E">
        <w:t xml:space="preserve">движка в </w:t>
      </w:r>
      <w:proofErr w:type="spellStart"/>
      <w:r w:rsidRPr="00DB5A4E">
        <w:t>безколодезном</w:t>
      </w:r>
      <w:proofErr w:type="spellEnd"/>
      <w:r w:rsidRPr="00DB5A4E">
        <w:t xml:space="preserve"> исполнении.</w:t>
      </w:r>
    </w:p>
    <w:p w:rsidR="00DB5A4E" w:rsidRPr="00DB5A4E" w:rsidRDefault="00DB5A4E" w:rsidP="00DB5A4E">
      <w:pPr>
        <w:spacing w:line="276" w:lineRule="auto"/>
        <w:ind w:firstLine="567"/>
        <w:jc w:val="both"/>
      </w:pPr>
      <w:r w:rsidRPr="00DB5A4E">
        <w:t xml:space="preserve">На территории проектируемого объекта прокладывается кольцевой объединенный </w:t>
      </w:r>
      <w:proofErr w:type="spellStart"/>
      <w:r w:rsidRPr="00DB5A4E">
        <w:t>хоз</w:t>
      </w:r>
      <w:proofErr w:type="spellEnd"/>
      <w:r w:rsidRPr="00DB5A4E">
        <w:t>-питьевой и противопожарный водопровод.</w:t>
      </w:r>
    </w:p>
    <w:p w:rsidR="00DB5A4E" w:rsidRPr="00DB5A4E" w:rsidRDefault="00DB5A4E" w:rsidP="00DB5A4E">
      <w:pPr>
        <w:spacing w:line="276" w:lineRule="auto"/>
        <w:ind w:firstLine="567"/>
        <w:jc w:val="both"/>
      </w:pPr>
      <w:r w:rsidRPr="00DB5A4E">
        <w:lastRenderedPageBreak/>
        <w:t>Подключение гостиничного комплекса выполняется:</w:t>
      </w:r>
    </w:p>
    <w:p w:rsidR="00DB5A4E" w:rsidRPr="00DB5A4E" w:rsidRDefault="00DB5A4E" w:rsidP="00DD0905">
      <w:pPr>
        <w:numPr>
          <w:ilvl w:val="0"/>
          <w:numId w:val="34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здание поз. 1.1  - двумя вводами В1-1, В1-2 диаметром по 225 мм;</w:t>
      </w:r>
    </w:p>
    <w:p w:rsidR="00DB5A4E" w:rsidRPr="00DB5A4E" w:rsidRDefault="00DB5A4E" w:rsidP="00DD0905">
      <w:pPr>
        <w:numPr>
          <w:ilvl w:val="0"/>
          <w:numId w:val="34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здание поз. 1.2 - двумя вводами В1.2-1, В1.2-2 диаметром по 225 мм;</w:t>
      </w:r>
    </w:p>
    <w:p w:rsidR="00DB5A4E" w:rsidRPr="00DB5A4E" w:rsidRDefault="00DB5A4E" w:rsidP="00DD0905">
      <w:pPr>
        <w:numPr>
          <w:ilvl w:val="0"/>
          <w:numId w:val="34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здание поз. 1.3 - двумя вводами В1.3-1, В1.2-2 диаметром по 225 мм и двумя ввод</w:t>
      </w:r>
      <w:r w:rsidRPr="00DB5A4E">
        <w:rPr>
          <w:rFonts w:eastAsia="Calibri"/>
          <w:lang w:eastAsia="en-US"/>
        </w:rPr>
        <w:t>а</w:t>
      </w:r>
      <w:r w:rsidRPr="00DB5A4E">
        <w:rPr>
          <w:rFonts w:eastAsia="Calibri"/>
          <w:lang w:eastAsia="en-US"/>
        </w:rPr>
        <w:t>ми В1а-1, В1а-2 диаметром по 80 мм.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Гарантированный напор</w:t>
      </w:r>
      <w:r w:rsidRPr="00DB5A4E">
        <w:rPr>
          <w:color w:val="FF0000"/>
        </w:rPr>
        <w:t xml:space="preserve"> </w:t>
      </w:r>
      <w:r w:rsidRPr="00DB5A4E">
        <w:t>в точке подключения к сети водопровода составляет 28 м.</w:t>
      </w:r>
    </w:p>
    <w:p w:rsidR="00DB5A4E" w:rsidRPr="00DB5A4E" w:rsidRDefault="00DB5A4E" w:rsidP="00A441B5">
      <w:pPr>
        <w:spacing w:line="276" w:lineRule="auto"/>
        <w:ind w:firstLine="567"/>
        <w:jc w:val="both"/>
        <w:rPr>
          <w:bCs/>
          <w:szCs w:val="20"/>
        </w:rPr>
      </w:pPr>
      <w:r w:rsidRPr="00DB5A4E">
        <w:rPr>
          <w:bCs/>
          <w:color w:val="000000"/>
          <w:szCs w:val="20"/>
        </w:rPr>
        <w:t>Качество воды подаваемой на хозяйственно-питьевые нужды соответствует СанПи</w:t>
      </w:r>
      <w:r w:rsidR="00172F64">
        <w:rPr>
          <w:bCs/>
          <w:color w:val="000000"/>
          <w:szCs w:val="20"/>
        </w:rPr>
        <w:t>Н</w:t>
      </w:r>
      <w:r w:rsidRPr="00DB5A4E">
        <w:rPr>
          <w:bCs/>
          <w:color w:val="000000"/>
          <w:szCs w:val="20"/>
        </w:rPr>
        <w:t xml:space="preserve"> 2.1.4.1074-01* «Питьевая вода. Гигиенические требования к качеству воды централиз</w:t>
      </w:r>
      <w:r w:rsidRPr="00DB5A4E">
        <w:rPr>
          <w:bCs/>
          <w:color w:val="000000"/>
          <w:szCs w:val="20"/>
        </w:rPr>
        <w:t>о</w:t>
      </w:r>
      <w:r w:rsidRPr="00DB5A4E">
        <w:rPr>
          <w:bCs/>
          <w:color w:val="000000"/>
          <w:szCs w:val="20"/>
        </w:rPr>
        <w:t>ванных систем питьевого водоснабжения. Контроль качества».</w:t>
      </w:r>
      <w:r w:rsidRPr="00DB5A4E">
        <w:rPr>
          <w:bCs/>
          <w:szCs w:val="20"/>
        </w:rPr>
        <w:t xml:space="preserve">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 xml:space="preserve">Наружное пожаротушение  с расходом 40 л/с (Письмо ГУП «Водоканал Санкт-Петербурга» от 29.04.2014 № 302-27-4559/14-0-1) обеспечивается из вновь установленных пожарных гидрантов на проектируемой кольцевой сети объединенного </w:t>
      </w:r>
      <w:proofErr w:type="spellStart"/>
      <w:r w:rsidRPr="00DB5A4E">
        <w:t>хоз</w:t>
      </w:r>
      <w:proofErr w:type="spellEnd"/>
      <w:r w:rsidRPr="00DB5A4E">
        <w:t>-питьевого и противопожарного водопровода.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Наружные сети водопровода прокладываются из полиэтиленовых труб по ГОСТ 18599-2001.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 xml:space="preserve">Расход воды для  </w:t>
      </w:r>
      <w:r w:rsidR="00271266">
        <w:t>гостиничного комплекса</w:t>
      </w:r>
      <w:r w:rsidRPr="00DB5A4E">
        <w:t xml:space="preserve"> и паркинга составляет </w:t>
      </w:r>
      <w:r w:rsidRPr="00DB5A4E">
        <w:rPr>
          <w:color w:val="000000"/>
        </w:rPr>
        <w:t xml:space="preserve">241,73 </w:t>
      </w:r>
      <w:r w:rsidRPr="00DB5A4E">
        <w:t>м</w:t>
      </w:r>
      <w:r w:rsidRPr="00DB5A4E">
        <w:rPr>
          <w:vertAlign w:val="superscript"/>
        </w:rPr>
        <w:t>3</w:t>
      </w:r>
      <w:r w:rsidRPr="00DB5A4E">
        <w:t xml:space="preserve">/сут, в том числе: </w:t>
      </w:r>
    </w:p>
    <w:p w:rsidR="00DB5A4E" w:rsidRPr="00DB5A4E" w:rsidRDefault="00DB5A4E" w:rsidP="00DD0905">
      <w:pPr>
        <w:numPr>
          <w:ilvl w:val="0"/>
          <w:numId w:val="33"/>
        </w:numPr>
        <w:tabs>
          <w:tab w:val="left" w:pos="567"/>
        </w:tabs>
        <w:spacing w:line="276" w:lineRule="auto"/>
        <w:ind w:left="0" w:firstLine="284"/>
        <w:jc w:val="both"/>
      </w:pPr>
      <w:r w:rsidRPr="00DB5A4E">
        <w:t>1 очередь -  28,9 м</w:t>
      </w:r>
      <w:r w:rsidRPr="00DB5A4E">
        <w:rPr>
          <w:vertAlign w:val="superscript"/>
        </w:rPr>
        <w:t>3</w:t>
      </w:r>
      <w:r w:rsidRPr="00DB5A4E">
        <w:t>/сут, в том числе  3,4 м</w:t>
      </w:r>
      <w:r w:rsidRPr="00DB5A4E">
        <w:rPr>
          <w:vertAlign w:val="superscript"/>
        </w:rPr>
        <w:t>3</w:t>
      </w:r>
      <w:r w:rsidRPr="00DB5A4E">
        <w:t>/сут подпитка оборотной системы авт</w:t>
      </w:r>
      <w:r w:rsidRPr="00DB5A4E">
        <w:t>о</w:t>
      </w:r>
      <w:r w:rsidRPr="00DB5A4E">
        <w:t>мойки</w:t>
      </w:r>
    </w:p>
    <w:p w:rsidR="00DB5A4E" w:rsidRPr="00DB5A4E" w:rsidRDefault="00DB5A4E" w:rsidP="00DD0905">
      <w:pPr>
        <w:numPr>
          <w:ilvl w:val="0"/>
          <w:numId w:val="33"/>
        </w:numPr>
        <w:tabs>
          <w:tab w:val="left" w:pos="567"/>
        </w:tabs>
        <w:spacing w:line="276" w:lineRule="auto"/>
        <w:ind w:left="0" w:firstLine="284"/>
        <w:jc w:val="both"/>
      </w:pPr>
      <w:r w:rsidRPr="00DB5A4E">
        <w:t>2</w:t>
      </w:r>
      <w:r w:rsidR="00271266">
        <w:t>- 4</w:t>
      </w:r>
      <w:r w:rsidRPr="00DB5A4E">
        <w:t xml:space="preserve"> очеред</w:t>
      </w:r>
      <w:r w:rsidR="00271266">
        <w:t>и</w:t>
      </w:r>
      <w:r w:rsidRPr="00DB5A4E">
        <w:t xml:space="preserve"> на хозяйственно-питьевые нужды гостиниц - 204,99 м</w:t>
      </w:r>
      <w:r w:rsidRPr="00DB5A4E">
        <w:rPr>
          <w:vertAlign w:val="superscript"/>
        </w:rPr>
        <w:t>3</w:t>
      </w:r>
      <w:r w:rsidRPr="00DB5A4E">
        <w:t>/сут;</w:t>
      </w:r>
    </w:p>
    <w:p w:rsidR="00DB5A4E" w:rsidRPr="00DB5A4E" w:rsidRDefault="00DB5A4E" w:rsidP="00DD0905">
      <w:pPr>
        <w:numPr>
          <w:ilvl w:val="0"/>
          <w:numId w:val="33"/>
        </w:numPr>
        <w:tabs>
          <w:tab w:val="left" w:pos="567"/>
        </w:tabs>
        <w:spacing w:line="276" w:lineRule="auto"/>
        <w:ind w:left="0" w:firstLine="284"/>
        <w:jc w:val="both"/>
      </w:pPr>
      <w:r w:rsidRPr="00DB5A4E">
        <w:t>полив территории - 8,65 м</w:t>
      </w:r>
      <w:r w:rsidRPr="00DB5A4E">
        <w:rPr>
          <w:vertAlign w:val="superscript"/>
        </w:rPr>
        <w:t>3</w:t>
      </w:r>
      <w:r w:rsidRPr="00DB5A4E">
        <w:t>/сут.</w:t>
      </w:r>
    </w:p>
    <w:p w:rsidR="00DB5A4E" w:rsidRPr="00DB5A4E" w:rsidRDefault="00DB5A4E" w:rsidP="00DB5A4E">
      <w:pPr>
        <w:spacing w:line="276" w:lineRule="auto"/>
        <w:ind w:firstLine="709"/>
        <w:jc w:val="both"/>
      </w:pPr>
      <w:r w:rsidRPr="00DB5A4E">
        <w:t>Внутри здания прокладываются следующие внутренние сети водопровода: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proofErr w:type="spellStart"/>
      <w:r w:rsidRPr="00DB5A4E">
        <w:rPr>
          <w:rFonts w:eastAsia="Calibri"/>
          <w:lang w:eastAsia="en-US"/>
        </w:rPr>
        <w:t>хоз</w:t>
      </w:r>
      <w:proofErr w:type="spellEnd"/>
      <w:r w:rsidRPr="00DB5A4E">
        <w:rPr>
          <w:rFonts w:eastAsia="Calibri"/>
          <w:lang w:eastAsia="en-US"/>
        </w:rPr>
        <w:t>-питьевой водопровод холодной воды</w:t>
      </w:r>
      <w:r w:rsidRPr="00DB5A4E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DB5A4E">
        <w:rPr>
          <w:rFonts w:eastAsia="Calibri"/>
          <w:lang w:eastAsia="en-US"/>
        </w:rPr>
        <w:t>1 зоны (с 1 по 6 этаж)</w:t>
      </w:r>
      <w:r w:rsidRPr="00DB5A4E">
        <w:rPr>
          <w:rFonts w:ascii="Calibri" w:eastAsia="Calibri" w:hAnsi="Calibri"/>
          <w:sz w:val="22"/>
          <w:szCs w:val="22"/>
          <w:lang w:eastAsia="en-US"/>
        </w:rPr>
        <w:t>;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proofErr w:type="spellStart"/>
      <w:r w:rsidRPr="00DB5A4E">
        <w:rPr>
          <w:rFonts w:eastAsia="Calibri"/>
          <w:lang w:eastAsia="en-US"/>
        </w:rPr>
        <w:t>хоз</w:t>
      </w:r>
      <w:proofErr w:type="spellEnd"/>
      <w:r w:rsidRPr="00DB5A4E">
        <w:rPr>
          <w:rFonts w:eastAsia="Calibri"/>
          <w:lang w:eastAsia="en-US"/>
        </w:rPr>
        <w:t>-питьевой водопровод холодной воды</w:t>
      </w:r>
      <w:r w:rsidRPr="00DB5A4E"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Pr="00DB5A4E">
        <w:rPr>
          <w:rFonts w:eastAsia="Calibri"/>
          <w:lang w:eastAsia="en-US"/>
        </w:rPr>
        <w:t>2 зоны (с 7 по 22 этаж)</w:t>
      </w:r>
      <w:r w:rsidRPr="00DB5A4E">
        <w:rPr>
          <w:rFonts w:ascii="Calibri" w:eastAsia="Calibri" w:hAnsi="Calibri"/>
          <w:sz w:val="22"/>
          <w:szCs w:val="22"/>
          <w:lang w:eastAsia="en-US"/>
        </w:rPr>
        <w:t>;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водопровод горячей воды 1 зоны (с 1 по 6 этаж)</w:t>
      </w:r>
      <w:r w:rsidRPr="00DB5A4E">
        <w:rPr>
          <w:rFonts w:ascii="Calibri" w:eastAsia="Calibri" w:hAnsi="Calibri"/>
          <w:sz w:val="22"/>
          <w:szCs w:val="22"/>
          <w:lang w:eastAsia="en-US"/>
        </w:rPr>
        <w:t>;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водопровод горячей воды 2 зоны (с 7 по 22 этаж)</w:t>
      </w:r>
      <w:r w:rsidRPr="00DB5A4E">
        <w:rPr>
          <w:rFonts w:ascii="Calibri" w:eastAsia="Calibri" w:hAnsi="Calibri"/>
          <w:sz w:val="22"/>
          <w:szCs w:val="22"/>
          <w:lang w:eastAsia="en-US"/>
        </w:rPr>
        <w:t>;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циркуляционная система горячей воды 1 зоны (с 1 по 6 этаж);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циркуляционная система горячей воды 2 зоны (с 7 по 22 этаж)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 xml:space="preserve">противопожарный водопровод 1 зоны (с 1 по 11 этаж); </w:t>
      </w:r>
    </w:p>
    <w:p w:rsidR="00DB5A4E" w:rsidRPr="00DB5A4E" w:rsidRDefault="00DB5A4E" w:rsidP="00DD0905">
      <w:pPr>
        <w:numPr>
          <w:ilvl w:val="0"/>
          <w:numId w:val="32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противопожарный водопровод 1 зоны (с 12 по технический этаж).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Для учета подаваемой воды на каждом вводе диаметром 225 мм предусмотрена установка водомерных узлов со счетчиками диаметром 80 мм на хозяйственно-питьевой линии по чертежам ЦИРВ 02А.00.00.00 листы 122, 123.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Для учета подаваемой воды на каждом вводе диаметром 80 мм предусмотрена уст</w:t>
      </w:r>
      <w:r w:rsidRPr="00DB5A4E">
        <w:t>а</w:t>
      </w:r>
      <w:r w:rsidRPr="00DB5A4E">
        <w:t>новка водомерных узлов со счетчиками диаметром 50 мм на хозяйственно-питьевой л</w:t>
      </w:r>
      <w:r w:rsidRPr="00DB5A4E">
        <w:t>и</w:t>
      </w:r>
      <w:r w:rsidRPr="00DB5A4E">
        <w:t>нии по чертежам ЦИРВ 02А.00.00.00 листы 34, 35.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Противопожарные линии оборудуются электрифицированными задвижками. Откр</w:t>
      </w:r>
      <w:r w:rsidRPr="00DB5A4E">
        <w:t>ы</w:t>
      </w:r>
      <w:r w:rsidRPr="00DB5A4E">
        <w:t>тие электрифицированных задвижек предусматривается от кнопок у пожарных кранов. Вентили у пожарных кранов должны быть закрыты в опломбированном состоянии.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Потребный напор воды на хозяйственно-питьевые нужды 1 зоны для гостиниц с</w:t>
      </w:r>
      <w:r w:rsidRPr="00DB5A4E">
        <w:t>о</w:t>
      </w:r>
      <w:r w:rsidRPr="00DB5A4E">
        <w:t>ставляет 19,9 м, для административных зданий 19 м обеспечивается гарантированным напором в водопроводной сети.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Потребный напор воды на хозяйственно-питьевые нужды 2 зоны для гостиниц с</w:t>
      </w:r>
      <w:r w:rsidRPr="00DB5A4E">
        <w:t>о</w:t>
      </w:r>
      <w:r w:rsidRPr="00DB5A4E">
        <w:t>ставляет 83,3 м и обеспечивается установкой повышения давления с напорным баком об</w:t>
      </w:r>
      <w:r w:rsidRPr="00DB5A4E">
        <w:t>ъ</w:t>
      </w:r>
      <w:r w:rsidRPr="00DB5A4E">
        <w:lastRenderedPageBreak/>
        <w:t>емом 24 л аналог фирмы «</w:t>
      </w:r>
      <w:proofErr w:type="spellStart"/>
      <w:r w:rsidRPr="00A441B5">
        <w:t>Grundfos</w:t>
      </w:r>
      <w:proofErr w:type="spellEnd"/>
      <w:r w:rsidRPr="00DB5A4E">
        <w:t xml:space="preserve">» марки </w:t>
      </w:r>
      <w:proofErr w:type="spellStart"/>
      <w:r w:rsidRPr="00A441B5">
        <w:t>Hydro</w:t>
      </w:r>
      <w:proofErr w:type="spellEnd"/>
      <w:r w:rsidRPr="00DB5A4E">
        <w:t xml:space="preserve"> </w:t>
      </w:r>
      <w:proofErr w:type="gramStart"/>
      <w:r w:rsidRPr="00A441B5">
        <w:t>M</w:t>
      </w:r>
      <w:proofErr w:type="gramEnd"/>
      <w:r w:rsidRPr="00DB5A4E">
        <w:t xml:space="preserve">РС-Е 2 </w:t>
      </w:r>
      <w:r w:rsidRPr="00A441B5">
        <w:t>CRE</w:t>
      </w:r>
      <w:r w:rsidRPr="00DB5A4E">
        <w:t xml:space="preserve"> 3-11 (2 рабочих насоса, 1 насос резервный) производительностью 8 м</w:t>
      </w:r>
      <w:r w:rsidRPr="00271266">
        <w:rPr>
          <w:vertAlign w:val="superscript"/>
        </w:rPr>
        <w:t>3</w:t>
      </w:r>
      <w:r w:rsidRPr="00DB5A4E">
        <w:t>/ч и напором 55,3 м.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На всех отводах водопровода от стояков в помещения гостиницы, а также на всех отводах от системы в административные и технические помещения на первом, втором и подвальном этажах устанавливаются регуляторы давления.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Водоснабжение 1 зоны осуществляется с нижней разводкой от магистральных тр</w:t>
      </w:r>
      <w:r w:rsidRPr="00DB5A4E">
        <w:t>у</w:t>
      </w:r>
      <w:r w:rsidRPr="00DB5A4E">
        <w:t>бопроводов, водоснабжение 2 зоны – с верхней разводкой (под потолком 22 этажа).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 xml:space="preserve">Для периодического опорожнения системы предусмотрены спускные краны.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 xml:space="preserve">Для полива прилегающей к корпусу территории по периметру здания установлены  поливочные краны.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Система горячего водоснабжения запроектирована от теплообменников в ИТП.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Для каждой гостиницы и административных помещений предусматривается со</w:t>
      </w:r>
      <w:r w:rsidRPr="00DB5A4E">
        <w:t>б</w:t>
      </w:r>
      <w:r w:rsidRPr="00DB5A4E">
        <w:t xml:space="preserve">ственный ИТП.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 xml:space="preserve">В комплексе предусматривается </w:t>
      </w:r>
      <w:proofErr w:type="spellStart"/>
      <w:r w:rsidRPr="00DB5A4E">
        <w:t>двухзонная</w:t>
      </w:r>
      <w:proofErr w:type="spellEnd"/>
      <w:r w:rsidRPr="00DB5A4E">
        <w:t xml:space="preserve"> система ГВС с циркуляционными ко</w:t>
      </w:r>
      <w:r w:rsidRPr="00DB5A4E">
        <w:t>н</w:t>
      </w:r>
      <w:r w:rsidRPr="00DB5A4E">
        <w:t xml:space="preserve">турами.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 xml:space="preserve">Для периодического опорожнения системы предусмотрены спускные краны.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 xml:space="preserve">Горячее водоснабжение здания осуществляется в 2 зоны.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Расход горячей воды составляет 164,047 м</w:t>
      </w:r>
      <w:r w:rsidRPr="00A441B5">
        <w:t>3</w:t>
      </w:r>
      <w:r w:rsidRPr="00DB5A4E">
        <w:t xml:space="preserve">/сут, в том числе: </w:t>
      </w:r>
    </w:p>
    <w:p w:rsidR="00DB5A4E" w:rsidRPr="00A441B5" w:rsidRDefault="00DB5A4E" w:rsidP="00DD0905">
      <w:pPr>
        <w:numPr>
          <w:ilvl w:val="0"/>
          <w:numId w:val="35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441B5">
        <w:rPr>
          <w:rFonts w:eastAsia="Calibri"/>
          <w:lang w:eastAsia="en-US"/>
        </w:rPr>
        <w:t>1 очередь -  12,44 м</w:t>
      </w:r>
      <w:r w:rsidRPr="00271266">
        <w:rPr>
          <w:rFonts w:eastAsia="Calibri"/>
          <w:vertAlign w:val="superscript"/>
          <w:lang w:eastAsia="en-US"/>
        </w:rPr>
        <w:t>3</w:t>
      </w:r>
      <w:r w:rsidRPr="00A441B5">
        <w:rPr>
          <w:rFonts w:eastAsia="Calibri"/>
          <w:lang w:eastAsia="en-US"/>
        </w:rPr>
        <w:t>/сут;</w:t>
      </w:r>
    </w:p>
    <w:p w:rsidR="00DB5A4E" w:rsidRPr="00A441B5" w:rsidRDefault="00DB5A4E" w:rsidP="00DD0905">
      <w:pPr>
        <w:numPr>
          <w:ilvl w:val="0"/>
          <w:numId w:val="35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441B5">
        <w:rPr>
          <w:rFonts w:eastAsia="Calibri"/>
          <w:lang w:eastAsia="en-US"/>
        </w:rPr>
        <w:t>2 очередь – 151,6 м</w:t>
      </w:r>
      <w:r w:rsidRPr="00271266">
        <w:rPr>
          <w:rFonts w:eastAsia="Calibri"/>
          <w:vertAlign w:val="superscript"/>
          <w:lang w:eastAsia="en-US"/>
        </w:rPr>
        <w:t>3</w:t>
      </w:r>
      <w:r w:rsidRPr="00A441B5">
        <w:rPr>
          <w:rFonts w:eastAsia="Calibri"/>
          <w:lang w:eastAsia="en-US"/>
        </w:rPr>
        <w:t>/сут.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Горячее водоснабжение 1 зоны осуществляется с нижней разводкой от магистрал</w:t>
      </w:r>
      <w:r w:rsidRPr="00DB5A4E">
        <w:t>ь</w:t>
      </w:r>
      <w:r w:rsidRPr="00DB5A4E">
        <w:t>ного трубопровода, расположенного в подвале, водоснабжение 2 зоны – с верхней разво</w:t>
      </w:r>
      <w:r w:rsidRPr="00DB5A4E">
        <w:t>д</w:t>
      </w:r>
      <w:r w:rsidRPr="00DB5A4E">
        <w:t xml:space="preserve">кой.    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Расход воды на внутреннее пожаротушение составляет:</w:t>
      </w:r>
    </w:p>
    <w:p w:rsidR="00DB5A4E" w:rsidRPr="00DB5A4E" w:rsidRDefault="00DB5A4E" w:rsidP="00DD0905">
      <w:pPr>
        <w:numPr>
          <w:ilvl w:val="0"/>
          <w:numId w:val="35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одной гостиницы – 7,5 л/с (3 струй по 2,5 л/с)</w:t>
      </w:r>
      <w:r w:rsidRPr="00DB5A4E">
        <w:rPr>
          <w:rFonts w:ascii="Calibri" w:eastAsia="Calibri" w:hAnsi="Calibri"/>
          <w:color w:val="000000"/>
          <w:sz w:val="22"/>
          <w:szCs w:val="22"/>
          <w:lang w:eastAsia="en-US"/>
        </w:rPr>
        <w:t xml:space="preserve"> </w:t>
      </w:r>
      <w:r w:rsidRPr="00DB5A4E">
        <w:rPr>
          <w:rFonts w:eastAsia="Calibri"/>
          <w:color w:val="000000"/>
          <w:lang w:eastAsia="en-US"/>
        </w:rPr>
        <w:t>(Специальные технические условия в части обеспечения пожарной безопасности (письмо о согласовании Минстроя России от 30.10.2014 №24286-ЕС/08)</w:t>
      </w:r>
      <w:r w:rsidRPr="00DB5A4E">
        <w:rPr>
          <w:rFonts w:eastAsia="Calibri"/>
          <w:lang w:eastAsia="en-US"/>
        </w:rPr>
        <w:t>;</w:t>
      </w:r>
    </w:p>
    <w:p w:rsidR="00DB5A4E" w:rsidRPr="00DB5A4E" w:rsidRDefault="00DB5A4E" w:rsidP="00DD0905">
      <w:pPr>
        <w:numPr>
          <w:ilvl w:val="0"/>
          <w:numId w:val="35"/>
        </w:numPr>
        <w:tabs>
          <w:tab w:val="left" w:pos="567"/>
        </w:tabs>
        <w:spacing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автоматическое пожаротушение – 10,8 л/с.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Открытие электрифицированной задвижки предусматривается от кнопок у пожа</w:t>
      </w:r>
      <w:r w:rsidRPr="00DB5A4E">
        <w:t>р</w:t>
      </w:r>
      <w:r w:rsidRPr="00DB5A4E">
        <w:t>ных кранов. Вентили у пожарных кранов должны быть закрыты и опломбированы.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Потребный напор на противопожарные нужды 1 зоны гостиницы составляет 66,4 м и обеспечивается установкой повышения давления аналог фирмы «</w:t>
      </w:r>
      <w:proofErr w:type="spellStart"/>
      <w:r w:rsidRPr="00DB5A4E">
        <w:rPr>
          <w:lang w:val="en-US"/>
        </w:rPr>
        <w:t>Grundfos</w:t>
      </w:r>
      <w:proofErr w:type="spellEnd"/>
      <w:r w:rsidRPr="00DB5A4E">
        <w:t xml:space="preserve">» марки </w:t>
      </w:r>
      <w:r w:rsidRPr="00DB5A4E">
        <w:rPr>
          <w:lang w:val="en-US"/>
        </w:rPr>
        <w:t>Hydro</w:t>
      </w:r>
      <w:r w:rsidRPr="00DB5A4E">
        <w:t xml:space="preserve"> </w:t>
      </w:r>
      <w:r w:rsidRPr="00DB5A4E">
        <w:rPr>
          <w:lang w:val="en-US"/>
        </w:rPr>
        <w:t>Solo</w:t>
      </w:r>
      <w:r w:rsidRPr="00DB5A4E">
        <w:t xml:space="preserve"> </w:t>
      </w:r>
      <w:r w:rsidRPr="00DB5A4E">
        <w:rPr>
          <w:lang w:val="en-US"/>
        </w:rPr>
        <w:t>E</w:t>
      </w:r>
      <w:r w:rsidRPr="00DB5A4E">
        <w:t xml:space="preserve"> С</w:t>
      </w:r>
      <w:r w:rsidRPr="00DB5A4E">
        <w:rPr>
          <w:bCs/>
          <w:iCs/>
          <w:lang w:val="en-US"/>
        </w:rPr>
        <w:t>RE</w:t>
      </w:r>
      <w:r w:rsidRPr="00DB5A4E">
        <w:rPr>
          <w:bCs/>
          <w:iCs/>
        </w:rPr>
        <w:t xml:space="preserve"> 15-4</w:t>
      </w:r>
      <w:r w:rsidRPr="00DB5A4E">
        <w:t xml:space="preserve"> (2 рабочих насоса, 1 насос резервный) производительностью 13,5 м</w:t>
      </w:r>
      <w:r w:rsidRPr="00DB5A4E">
        <w:rPr>
          <w:vertAlign w:val="superscript"/>
        </w:rPr>
        <w:t>3</w:t>
      </w:r>
      <w:r w:rsidRPr="00DB5A4E">
        <w:t>/ч и напором 38,4 м.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Потребный напор на противопожарные нужды 2 зоны гостиницы составляет 105,4 м и обеспечивается установкой повышения давления аналог фирмы «</w:t>
      </w:r>
      <w:proofErr w:type="spellStart"/>
      <w:r w:rsidRPr="00DB5A4E">
        <w:rPr>
          <w:lang w:val="en-US"/>
        </w:rPr>
        <w:t>Grundfos</w:t>
      </w:r>
      <w:proofErr w:type="spellEnd"/>
      <w:r w:rsidRPr="00DB5A4E">
        <w:t xml:space="preserve">» марки </w:t>
      </w:r>
      <w:r w:rsidRPr="00DB5A4E">
        <w:rPr>
          <w:lang w:val="en-US"/>
        </w:rPr>
        <w:t>Hydro</w:t>
      </w:r>
      <w:r w:rsidRPr="00DB5A4E">
        <w:t xml:space="preserve"> </w:t>
      </w:r>
      <w:proofErr w:type="spellStart"/>
      <w:r w:rsidRPr="00DB5A4E">
        <w:rPr>
          <w:lang w:val="en-US"/>
        </w:rPr>
        <w:t>Mulni</w:t>
      </w:r>
      <w:proofErr w:type="spellEnd"/>
      <w:r w:rsidRPr="00DB5A4E">
        <w:t>-</w:t>
      </w:r>
      <w:r w:rsidRPr="00DB5A4E">
        <w:rPr>
          <w:lang w:val="en-US"/>
        </w:rPr>
        <w:t>E</w:t>
      </w:r>
      <w:r w:rsidRPr="00DB5A4E">
        <w:t xml:space="preserve"> 2 </w:t>
      </w:r>
      <w:r w:rsidRPr="00DB5A4E">
        <w:rPr>
          <w:lang w:val="en-US"/>
        </w:rPr>
        <w:t>CRE</w:t>
      </w:r>
      <w:r w:rsidRPr="00DB5A4E">
        <w:t xml:space="preserve"> 5-12 (2 рабочих насоса, 1 насос резервный) производительностью 13,5 м</w:t>
      </w:r>
      <w:r w:rsidRPr="00DB5A4E">
        <w:rPr>
          <w:vertAlign w:val="superscript"/>
        </w:rPr>
        <w:t>3</w:t>
      </w:r>
      <w:r w:rsidRPr="00DB5A4E">
        <w:t>/ч и напором 77,4 м.</w:t>
      </w:r>
    </w:p>
    <w:p w:rsidR="00DB5A4E" w:rsidRPr="00DB5A4E" w:rsidRDefault="00DB5A4E" w:rsidP="00A441B5">
      <w:pPr>
        <w:spacing w:line="276" w:lineRule="auto"/>
        <w:ind w:firstLine="567"/>
        <w:jc w:val="both"/>
        <w:rPr>
          <w:color w:val="000000"/>
        </w:rPr>
      </w:pPr>
      <w:r w:rsidRPr="00DB5A4E">
        <w:t>Потребный напор на противопожарные нужды административных помещений с</w:t>
      </w:r>
      <w:r w:rsidRPr="00DB5A4E">
        <w:t>о</w:t>
      </w:r>
      <w:r w:rsidRPr="00DB5A4E">
        <w:t>ставляет 35,1 м и обеспечивается установкой повышения давления аналог фирмы «</w:t>
      </w:r>
      <w:proofErr w:type="spellStart"/>
      <w:r w:rsidRPr="00DB5A4E">
        <w:rPr>
          <w:lang w:val="en-US"/>
        </w:rPr>
        <w:t>Grun</w:t>
      </w:r>
      <w:r w:rsidRPr="00DB5A4E">
        <w:rPr>
          <w:lang w:val="en-US"/>
        </w:rPr>
        <w:t>d</w:t>
      </w:r>
      <w:r w:rsidRPr="00DB5A4E">
        <w:rPr>
          <w:lang w:val="en-US"/>
        </w:rPr>
        <w:t>fos</w:t>
      </w:r>
      <w:proofErr w:type="spellEnd"/>
      <w:r w:rsidRPr="00DB5A4E">
        <w:t xml:space="preserve">» марки </w:t>
      </w:r>
      <w:r w:rsidRPr="00DB5A4E">
        <w:rPr>
          <w:bCs/>
          <w:iCs/>
          <w:lang w:val="en-US"/>
        </w:rPr>
        <w:t>Hydro</w:t>
      </w:r>
      <w:r w:rsidRPr="00DB5A4E">
        <w:rPr>
          <w:bCs/>
          <w:iCs/>
        </w:rPr>
        <w:t xml:space="preserve"> </w:t>
      </w:r>
      <w:r w:rsidRPr="00DB5A4E">
        <w:rPr>
          <w:bCs/>
          <w:iCs/>
          <w:lang w:val="en-US"/>
        </w:rPr>
        <w:t>MPC</w:t>
      </w:r>
      <w:r w:rsidRPr="00DB5A4E">
        <w:rPr>
          <w:bCs/>
          <w:iCs/>
        </w:rPr>
        <w:t>-</w:t>
      </w:r>
      <w:r w:rsidRPr="00DB5A4E">
        <w:rPr>
          <w:bCs/>
          <w:iCs/>
          <w:lang w:val="en-US"/>
        </w:rPr>
        <w:t>E</w:t>
      </w:r>
      <w:r w:rsidRPr="00DB5A4E">
        <w:rPr>
          <w:bCs/>
          <w:iCs/>
        </w:rPr>
        <w:t xml:space="preserve">  4 </w:t>
      </w:r>
      <w:r w:rsidRPr="00DB5A4E">
        <w:rPr>
          <w:bCs/>
          <w:iCs/>
          <w:lang w:val="en-US"/>
        </w:rPr>
        <w:t>CRE</w:t>
      </w:r>
      <w:r w:rsidRPr="00DB5A4E">
        <w:rPr>
          <w:bCs/>
          <w:iCs/>
        </w:rPr>
        <w:t xml:space="preserve"> 10-2</w:t>
      </w:r>
      <w:r w:rsidRPr="00DB5A4E">
        <w:t xml:space="preserve"> (2 рабочих насоса, 1 насос резервный) производ</w:t>
      </w:r>
      <w:r w:rsidRPr="00DB5A4E">
        <w:t>и</w:t>
      </w:r>
      <w:r w:rsidRPr="00DB5A4E">
        <w:t>тельностью 13,5 м</w:t>
      </w:r>
      <w:r w:rsidRPr="00DB5A4E">
        <w:rPr>
          <w:vertAlign w:val="superscript"/>
        </w:rPr>
        <w:t>3</w:t>
      </w:r>
      <w:r w:rsidRPr="00DB5A4E">
        <w:t xml:space="preserve">/ч и напором </w:t>
      </w:r>
      <w:r w:rsidRPr="00DB5A4E">
        <w:rPr>
          <w:color w:val="000000"/>
        </w:rPr>
        <w:t>7,1 м.</w:t>
      </w:r>
    </w:p>
    <w:p w:rsidR="00DB5A4E" w:rsidRPr="00DB5A4E" w:rsidRDefault="00DB5A4E" w:rsidP="00A441B5">
      <w:pPr>
        <w:spacing w:line="276" w:lineRule="auto"/>
        <w:ind w:firstLine="567"/>
        <w:jc w:val="both"/>
        <w:rPr>
          <w:bCs/>
          <w:iCs/>
        </w:rPr>
      </w:pPr>
      <w:r w:rsidRPr="00DB5A4E">
        <w:rPr>
          <w:bCs/>
          <w:iCs/>
        </w:rPr>
        <w:t>В помещении насосной станции противопожарного водопровода для подключения системы противопожарного водопровода к передвижной пожарной технике предусматр</w:t>
      </w:r>
      <w:r w:rsidRPr="00DB5A4E">
        <w:rPr>
          <w:bCs/>
          <w:iCs/>
        </w:rPr>
        <w:t>и</w:t>
      </w:r>
      <w:r w:rsidRPr="00DB5A4E">
        <w:rPr>
          <w:bCs/>
          <w:iCs/>
        </w:rPr>
        <w:t>ваются выведенные наружу патрубки, оборудованные соединительными головками ди</w:t>
      </w:r>
      <w:r w:rsidRPr="00DB5A4E">
        <w:rPr>
          <w:bCs/>
          <w:iCs/>
        </w:rPr>
        <w:t>а</w:t>
      </w:r>
      <w:r w:rsidRPr="00DB5A4E">
        <w:rPr>
          <w:bCs/>
          <w:iCs/>
        </w:rPr>
        <w:lastRenderedPageBreak/>
        <w:t>метром 80 мм с установкой в здании обратных клапанов и открытых опломбированных задвижек.</w:t>
      </w:r>
    </w:p>
    <w:p w:rsidR="00DB5A4E" w:rsidRPr="00DB5A4E" w:rsidRDefault="00DB5A4E" w:rsidP="00A441B5">
      <w:pPr>
        <w:tabs>
          <w:tab w:val="left" w:pos="9354"/>
        </w:tabs>
        <w:spacing w:line="276" w:lineRule="auto"/>
        <w:ind w:right="113" w:firstLine="567"/>
        <w:jc w:val="both"/>
        <w:rPr>
          <w:szCs w:val="20"/>
        </w:rPr>
      </w:pPr>
      <w:r w:rsidRPr="00DB5A4E">
        <w:rPr>
          <w:szCs w:val="20"/>
        </w:rPr>
        <w:t xml:space="preserve">Внутреннее пожаротушение </w:t>
      </w:r>
      <w:r w:rsidR="00271266">
        <w:rPr>
          <w:szCs w:val="20"/>
        </w:rPr>
        <w:t>зданий</w:t>
      </w:r>
      <w:r w:rsidRPr="00DB5A4E">
        <w:rPr>
          <w:szCs w:val="20"/>
        </w:rPr>
        <w:t xml:space="preserve"> производится пожарными кранами диаметром 65 мм. Пожарные краны устанавливаются в пожарных шкафах на высоте </w:t>
      </w:r>
      <w:smartTag w:uri="urn:schemas-microsoft-com:office:smarttags" w:element="metricconverter">
        <w:smartTagPr>
          <w:attr w:name="ProductID" w:val="1,35 м"/>
        </w:smartTagPr>
        <w:r w:rsidRPr="00DB5A4E">
          <w:rPr>
            <w:szCs w:val="20"/>
          </w:rPr>
          <w:t>1,35 м</w:t>
        </w:r>
      </w:smartTag>
      <w:r w:rsidRPr="00DB5A4E">
        <w:rPr>
          <w:szCs w:val="20"/>
        </w:rPr>
        <w:t xml:space="preserve"> от пола, оборудуются пожарными рукавами длиной 20 м, диаметром спрыска наконечника п</w:t>
      </w:r>
      <w:r w:rsidRPr="00DB5A4E">
        <w:rPr>
          <w:szCs w:val="20"/>
        </w:rPr>
        <w:t>о</w:t>
      </w:r>
      <w:r w:rsidRPr="00DB5A4E">
        <w:rPr>
          <w:szCs w:val="20"/>
        </w:rPr>
        <w:t>жарного ствола 19 мм. Пожарные краны устанавливаются в металлических шкафах фи</w:t>
      </w:r>
      <w:r w:rsidRPr="00DB5A4E">
        <w:rPr>
          <w:szCs w:val="20"/>
        </w:rPr>
        <w:t>р</w:t>
      </w:r>
      <w:r w:rsidRPr="00DB5A4E">
        <w:rPr>
          <w:szCs w:val="20"/>
        </w:rPr>
        <w:t>мы НПО «Пульс» совместно с двумя ручными огнетушителями.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Для надежности работы противопожарной системы на кровле здания устанавлив</w:t>
      </w:r>
      <w:r w:rsidRPr="00DB5A4E">
        <w:t>а</w:t>
      </w:r>
      <w:r w:rsidRPr="00DB5A4E">
        <w:t>ются по два водонапорных бака объемом 6 м</w:t>
      </w:r>
      <w:r w:rsidRPr="00DB5A4E">
        <w:rPr>
          <w:vertAlign w:val="superscript"/>
        </w:rPr>
        <w:t>3</w:t>
      </w:r>
      <w:r w:rsidRPr="00DB5A4E">
        <w:t xml:space="preserve"> для каждой зоны.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Магистральные трубопроводы и стояки водопровода холодной и горячей воды пр</w:t>
      </w:r>
      <w:r w:rsidRPr="00DB5A4E">
        <w:t>о</w:t>
      </w:r>
      <w:r w:rsidRPr="00DB5A4E">
        <w:t>кладываются из стальных водогазопроводных оцинкованных труб по ГОСТ3262-75. По</w:t>
      </w:r>
      <w:r w:rsidRPr="00DB5A4E">
        <w:t>д</w:t>
      </w:r>
      <w:r w:rsidRPr="00DB5A4E">
        <w:t>водка к санитарным приборам запроектирована из полипропиленовых труб.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Сети внутреннего противопожарного водопровода предусматриваются из стальных электросварных труб ГОСТ10704-91.</w:t>
      </w:r>
    </w:p>
    <w:p w:rsidR="00DB5A4E" w:rsidRPr="00DB5A4E" w:rsidRDefault="00DB5A4E" w:rsidP="00EC0007">
      <w:pPr>
        <w:spacing w:line="276" w:lineRule="auto"/>
        <w:ind w:firstLine="567"/>
        <w:jc w:val="both"/>
        <w:rPr>
          <w:b/>
          <w:highlight w:val="yellow"/>
        </w:rPr>
      </w:pPr>
    </w:p>
    <w:p w:rsidR="00C23686" w:rsidRDefault="006660AD" w:rsidP="00EC0007">
      <w:pPr>
        <w:spacing w:line="276" w:lineRule="auto"/>
        <w:ind w:firstLine="567"/>
        <w:jc w:val="both"/>
        <w:rPr>
          <w:b/>
        </w:rPr>
      </w:pPr>
      <w:r w:rsidRPr="00DB5A4E">
        <w:rPr>
          <w:b/>
        </w:rPr>
        <w:t>Подраздел «Система водоотведения»</w:t>
      </w:r>
    </w:p>
    <w:p w:rsidR="00DB5A4E" w:rsidRPr="00DB5A4E" w:rsidRDefault="00DB5A4E" w:rsidP="00DB5A4E">
      <w:pPr>
        <w:spacing w:line="276" w:lineRule="auto"/>
        <w:ind w:firstLine="567"/>
        <w:jc w:val="both"/>
      </w:pPr>
      <w:r w:rsidRPr="00DB5A4E">
        <w:t>Отвод бытовых и дождевых сточных вод и дренажных вод от гостиничного ко</w:t>
      </w:r>
      <w:r w:rsidRPr="00DB5A4E">
        <w:t>м</w:t>
      </w:r>
      <w:r w:rsidRPr="00DB5A4E">
        <w:t>плекса предусматривается,</w:t>
      </w:r>
      <w:r w:rsidRPr="00A441B5">
        <w:t xml:space="preserve"> </w:t>
      </w:r>
      <w:r w:rsidRPr="00DB5A4E">
        <w:t>согласно требованиям условий подключения ГУП «Водоканал Санкт-Петербурга» от 06.02.2007 № 50/09/1-20-134/07-0-1, в систему коммунальной о</w:t>
      </w:r>
      <w:r w:rsidRPr="00DB5A4E">
        <w:t>б</w:t>
      </w:r>
      <w:r w:rsidRPr="00DB5A4E">
        <w:t xml:space="preserve">щесплавной канализации диаметром 315 мм. </w:t>
      </w:r>
    </w:p>
    <w:p w:rsidR="00DB5A4E" w:rsidRPr="00A441B5" w:rsidRDefault="00DB5A4E" w:rsidP="00A441B5">
      <w:pPr>
        <w:spacing w:line="276" w:lineRule="auto"/>
        <w:ind w:firstLine="567"/>
        <w:jc w:val="both"/>
      </w:pPr>
      <w:r w:rsidRPr="00A441B5">
        <w:t xml:space="preserve">Очистка сточных вод от автостоянки предусматривается в </w:t>
      </w:r>
      <w:proofErr w:type="spellStart"/>
      <w:r w:rsidRPr="00A441B5">
        <w:t>дождеприемных</w:t>
      </w:r>
      <w:proofErr w:type="spellEnd"/>
      <w:r w:rsidRPr="00A441B5">
        <w:t xml:space="preserve"> колодцах с фильтрующим модулем НПП «</w:t>
      </w:r>
      <w:proofErr w:type="spellStart"/>
      <w:r w:rsidRPr="00A441B5">
        <w:t>Полихим</w:t>
      </w:r>
      <w:proofErr w:type="spellEnd"/>
      <w:r w:rsidRPr="00A441B5">
        <w:t>».</w:t>
      </w:r>
    </w:p>
    <w:p w:rsidR="00DB5A4E" w:rsidRPr="00A441B5" w:rsidRDefault="00DB5A4E" w:rsidP="00A441B5">
      <w:pPr>
        <w:spacing w:line="276" w:lineRule="auto"/>
        <w:ind w:firstLine="567"/>
        <w:jc w:val="both"/>
      </w:pPr>
      <w:r w:rsidRPr="00A441B5">
        <w:t>В наружные сети бытовой канализации поступают сточные воды от санитарных у</w:t>
      </w:r>
      <w:r w:rsidRPr="00A441B5">
        <w:t>з</w:t>
      </w:r>
      <w:r w:rsidRPr="00A441B5">
        <w:t>лов и производственные стоки от кафе. Производственные сточные воды от кафе перед сбросом в сети бытовой канализации проходят локальную очистку в жироуловителях ан</w:t>
      </w:r>
      <w:r w:rsidRPr="00A441B5">
        <w:t>а</w:t>
      </w:r>
      <w:r w:rsidRPr="00A441B5">
        <w:t>лог фирмы «</w:t>
      </w:r>
      <w:proofErr w:type="spellStart"/>
      <w:r w:rsidRPr="00A441B5">
        <w:t>FloTenk</w:t>
      </w:r>
      <w:proofErr w:type="spellEnd"/>
      <w:r w:rsidRPr="00A441B5">
        <w:t>-OJ» объемом 2 м</w:t>
      </w:r>
      <w:r w:rsidRPr="00271266">
        <w:rPr>
          <w:vertAlign w:val="superscript"/>
        </w:rPr>
        <w:t>3</w:t>
      </w:r>
      <w:r w:rsidRPr="00A441B5">
        <w:t>.</w:t>
      </w:r>
    </w:p>
    <w:p w:rsidR="00DB5A4E" w:rsidRPr="00A441B5" w:rsidRDefault="00DB5A4E" w:rsidP="00A441B5">
      <w:pPr>
        <w:spacing w:line="276" w:lineRule="auto"/>
        <w:ind w:firstLine="567"/>
        <w:jc w:val="both"/>
      </w:pPr>
      <w:r w:rsidRPr="00A441B5">
        <w:t>Для защиты подвала от проникновения грунтовых вод предусматривается система кольцевого дренажа.</w:t>
      </w:r>
    </w:p>
    <w:p w:rsidR="00DB5A4E" w:rsidRPr="00A441B5" w:rsidRDefault="00DB5A4E" w:rsidP="00A441B5">
      <w:pPr>
        <w:spacing w:line="276" w:lineRule="auto"/>
        <w:ind w:firstLine="567"/>
        <w:jc w:val="both"/>
      </w:pPr>
      <w:r w:rsidRPr="00A441B5">
        <w:t>Наружные сети бытовой и дождевой канализации прокладываются из полипропил</w:t>
      </w:r>
      <w:r w:rsidRPr="00A441B5">
        <w:t>е</w:t>
      </w:r>
      <w:r w:rsidRPr="00A441B5">
        <w:t>новых труб.</w:t>
      </w:r>
    </w:p>
    <w:p w:rsidR="00DB5A4E" w:rsidRPr="00DB5A4E" w:rsidRDefault="00DB5A4E" w:rsidP="00A441B5">
      <w:pPr>
        <w:spacing w:line="276" w:lineRule="auto"/>
        <w:ind w:firstLine="567"/>
        <w:jc w:val="both"/>
      </w:pPr>
      <w:r w:rsidRPr="00DB5A4E">
        <w:t>В здании гостиничного комплекса прокладываются следующие внутренние сети к</w:t>
      </w:r>
      <w:r w:rsidRPr="00DB5A4E">
        <w:t>а</w:t>
      </w:r>
      <w:r w:rsidRPr="00DB5A4E">
        <w:t>нализации:</w:t>
      </w:r>
    </w:p>
    <w:p w:rsidR="00DB5A4E" w:rsidRPr="00DB5A4E" w:rsidRDefault="00DB5A4E" w:rsidP="00DD0905">
      <w:pPr>
        <w:numPr>
          <w:ilvl w:val="0"/>
          <w:numId w:val="35"/>
        </w:numPr>
        <w:tabs>
          <w:tab w:val="left" w:pos="567"/>
          <w:tab w:val="left" w:pos="9637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бытовая - для отвода сточных вод от санитарных приборов из зданий гостиницы, а</w:t>
      </w:r>
      <w:r w:rsidRPr="00DB5A4E">
        <w:rPr>
          <w:rFonts w:eastAsia="Calibri"/>
          <w:lang w:eastAsia="en-US"/>
        </w:rPr>
        <w:t>д</w:t>
      </w:r>
      <w:r w:rsidRPr="00DB5A4E">
        <w:rPr>
          <w:rFonts w:eastAsia="Calibri"/>
          <w:lang w:eastAsia="en-US"/>
        </w:rPr>
        <w:t>министративных помещений и а</w:t>
      </w:r>
      <w:r w:rsidR="000928E8">
        <w:rPr>
          <w:rFonts w:eastAsia="Calibri"/>
          <w:lang w:eastAsia="en-US"/>
        </w:rPr>
        <w:t>в</w:t>
      </w:r>
      <w:r w:rsidRPr="00DB5A4E">
        <w:rPr>
          <w:rFonts w:eastAsia="Calibri"/>
          <w:lang w:eastAsia="en-US"/>
        </w:rPr>
        <w:t>тостоянки;</w:t>
      </w:r>
    </w:p>
    <w:p w:rsidR="00DB5A4E" w:rsidRPr="00DB5A4E" w:rsidRDefault="00DB5A4E" w:rsidP="00DD0905">
      <w:pPr>
        <w:numPr>
          <w:ilvl w:val="0"/>
          <w:numId w:val="35"/>
        </w:numPr>
        <w:tabs>
          <w:tab w:val="left" w:pos="567"/>
          <w:tab w:val="left" w:pos="9637"/>
        </w:tabs>
        <w:spacing w:after="200" w:line="276" w:lineRule="auto"/>
        <w:ind w:left="0" w:firstLine="284"/>
        <w:contextualSpacing/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DB5A4E">
        <w:rPr>
          <w:rFonts w:eastAsia="Calibri"/>
          <w:lang w:eastAsia="en-US"/>
        </w:rPr>
        <w:t>технологическая – для отвода условно-чистых вод из дренажных приямков в пом</w:t>
      </w:r>
      <w:r w:rsidRPr="00DB5A4E">
        <w:rPr>
          <w:rFonts w:eastAsia="Calibri"/>
          <w:lang w:eastAsia="en-US"/>
        </w:rPr>
        <w:t>е</w:t>
      </w:r>
      <w:r w:rsidRPr="00DB5A4E">
        <w:rPr>
          <w:rFonts w:eastAsia="Calibri"/>
          <w:lang w:eastAsia="en-US"/>
        </w:rPr>
        <w:t>щениях ИТП и водомерного узла;</w:t>
      </w:r>
    </w:p>
    <w:p w:rsidR="00DB5A4E" w:rsidRPr="00DB5A4E" w:rsidRDefault="00DB5A4E" w:rsidP="00DD0905">
      <w:pPr>
        <w:numPr>
          <w:ilvl w:val="0"/>
          <w:numId w:val="35"/>
        </w:numPr>
        <w:tabs>
          <w:tab w:val="left" w:pos="567"/>
          <w:tab w:val="left" w:pos="9637"/>
        </w:tabs>
        <w:spacing w:after="200" w:line="276" w:lineRule="auto"/>
        <w:ind w:left="0" w:firstLine="284"/>
        <w:contextualSpacing/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DB5A4E">
        <w:rPr>
          <w:rFonts w:eastAsia="Calibri"/>
          <w:lang w:eastAsia="en-US"/>
        </w:rPr>
        <w:t>производственная – для отвода сточных од от технологического оборудования кафе;</w:t>
      </w:r>
    </w:p>
    <w:p w:rsidR="00DB5A4E" w:rsidRPr="00DB5A4E" w:rsidRDefault="00DB5A4E" w:rsidP="00DD0905">
      <w:pPr>
        <w:numPr>
          <w:ilvl w:val="0"/>
          <w:numId w:val="35"/>
        </w:numPr>
        <w:tabs>
          <w:tab w:val="left" w:pos="567"/>
          <w:tab w:val="left" w:pos="9637"/>
        </w:tabs>
        <w:spacing w:after="200" w:line="276" w:lineRule="auto"/>
        <w:ind w:left="0" w:firstLine="284"/>
        <w:contextualSpacing/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DB5A4E">
        <w:rPr>
          <w:rFonts w:eastAsia="Calibri"/>
          <w:lang w:eastAsia="en-US"/>
        </w:rPr>
        <w:t>внутренние водостоки в зданиях гостиниц.</w:t>
      </w:r>
    </w:p>
    <w:p w:rsidR="00DB5A4E" w:rsidRPr="00DB5A4E" w:rsidRDefault="00DB5A4E" w:rsidP="00DB5A4E">
      <w:pPr>
        <w:spacing w:line="276" w:lineRule="auto"/>
        <w:ind w:firstLine="567"/>
        <w:jc w:val="both"/>
      </w:pPr>
      <w:r w:rsidRPr="00DB5A4E">
        <w:t xml:space="preserve">Расход бытовых сточных вод составляет 393,72 </w:t>
      </w:r>
      <w:r w:rsidRPr="00DB5A4E">
        <w:rPr>
          <w:color w:val="000000"/>
        </w:rPr>
        <w:t>м</w:t>
      </w:r>
      <w:r w:rsidRPr="00DB5A4E">
        <w:rPr>
          <w:color w:val="000000"/>
          <w:vertAlign w:val="superscript"/>
        </w:rPr>
        <w:t>3</w:t>
      </w:r>
      <w:r w:rsidRPr="00DB5A4E">
        <w:rPr>
          <w:color w:val="000000"/>
        </w:rPr>
        <w:t>/сут.</w:t>
      </w:r>
    </w:p>
    <w:p w:rsidR="00DB5A4E" w:rsidRPr="00DB5A4E" w:rsidRDefault="00DB5A4E" w:rsidP="00DB5A4E">
      <w:pPr>
        <w:tabs>
          <w:tab w:val="num" w:pos="0"/>
        </w:tabs>
        <w:spacing w:line="276" w:lineRule="auto"/>
        <w:ind w:firstLine="567"/>
        <w:jc w:val="both"/>
      </w:pPr>
      <w:r w:rsidRPr="00DB5A4E">
        <w:t>Для предотвращения распространения огня при пожаре на стояках бытовой канал</w:t>
      </w:r>
      <w:r w:rsidRPr="00DB5A4E">
        <w:t>и</w:t>
      </w:r>
      <w:r w:rsidRPr="00DB5A4E">
        <w:t>зации под перекрытиями устанавливаются противопожарные муфты РТМК 110 и РТМК 160 по ГОСТ Р 53306-2009.</w:t>
      </w:r>
    </w:p>
    <w:p w:rsidR="00DB5A4E" w:rsidRPr="00DB5A4E" w:rsidRDefault="00DB5A4E" w:rsidP="00DB5A4E">
      <w:pPr>
        <w:tabs>
          <w:tab w:val="num" w:pos="0"/>
        </w:tabs>
        <w:spacing w:line="276" w:lineRule="auto"/>
        <w:ind w:firstLine="567"/>
        <w:jc w:val="both"/>
      </w:pPr>
      <w:r w:rsidRPr="00DB5A4E">
        <w:t>Для прочистки сети предусмотрена установка ревизий и прочисток. Против ревизий на стояках при скрытой прокладке следует предусматривать люки размерами не менее 30х40 см.</w:t>
      </w:r>
    </w:p>
    <w:p w:rsidR="00DB5A4E" w:rsidRPr="00DB5A4E" w:rsidRDefault="00DB5A4E" w:rsidP="00DB5A4E">
      <w:pPr>
        <w:spacing w:line="276" w:lineRule="auto"/>
        <w:ind w:firstLine="567"/>
        <w:jc w:val="both"/>
      </w:pPr>
      <w:r w:rsidRPr="00DB5A4E">
        <w:lastRenderedPageBreak/>
        <w:t>Для сбора и отвода технической условно чистой воды в аварийном случае и при промывке систем, в помещениях водомерных узлов, помещениях насосных станций пр</w:t>
      </w:r>
      <w:r w:rsidRPr="00DB5A4E">
        <w:t>о</w:t>
      </w:r>
      <w:r w:rsidRPr="00DB5A4E">
        <w:t xml:space="preserve">тивопожарного и </w:t>
      </w:r>
      <w:proofErr w:type="spellStart"/>
      <w:r w:rsidRPr="00DB5A4E">
        <w:t>хоз</w:t>
      </w:r>
      <w:proofErr w:type="spellEnd"/>
      <w:r w:rsidRPr="00DB5A4E">
        <w:t xml:space="preserve">-питьевого водопровода устанавливаются трапы, помещениях ИТП и автостоянки устраиваются приямки 500х500х800 с погружными насосами. Отвод сточных вод предусматривается насосными установками типа </w:t>
      </w:r>
      <w:proofErr w:type="spellStart"/>
      <w:r w:rsidRPr="00DB5A4E">
        <w:rPr>
          <w:lang w:val="en-US"/>
        </w:rPr>
        <w:t>Sololift</w:t>
      </w:r>
      <w:proofErr w:type="spellEnd"/>
      <w:r w:rsidRPr="00DB5A4E">
        <w:t>.</w:t>
      </w:r>
    </w:p>
    <w:p w:rsidR="00DB5A4E" w:rsidRPr="00DB5A4E" w:rsidRDefault="00DB5A4E" w:rsidP="00DB5A4E">
      <w:pPr>
        <w:tabs>
          <w:tab w:val="left" w:pos="9637"/>
        </w:tabs>
        <w:spacing w:line="276" w:lineRule="auto"/>
        <w:ind w:right="-2" w:firstLine="567"/>
        <w:jc w:val="both"/>
      </w:pPr>
      <w:r w:rsidRPr="00DB5A4E">
        <w:t>Расход дождевых и талых вод с кровли гостиниц составляет 57,4 л/с.</w:t>
      </w:r>
    </w:p>
    <w:p w:rsidR="00DB5A4E" w:rsidRPr="00DB5A4E" w:rsidRDefault="00DB5A4E" w:rsidP="00DB5A4E">
      <w:pPr>
        <w:tabs>
          <w:tab w:val="num" w:pos="0"/>
        </w:tabs>
        <w:spacing w:line="276" w:lineRule="auto"/>
        <w:ind w:right="-2" w:firstLine="567"/>
        <w:jc w:val="both"/>
      </w:pPr>
      <w:r w:rsidRPr="00DB5A4E">
        <w:t>Магистральные трубопроводы и стояки системы бытовой, технологической и прои</w:t>
      </w:r>
      <w:r w:rsidRPr="00DB5A4E">
        <w:t>з</w:t>
      </w:r>
      <w:r w:rsidRPr="00DB5A4E">
        <w:t xml:space="preserve">водственной канализации прокладываются из чугунных </w:t>
      </w:r>
      <w:proofErr w:type="spellStart"/>
      <w:r w:rsidRPr="00DB5A4E">
        <w:t>безраструбных</w:t>
      </w:r>
      <w:proofErr w:type="spellEnd"/>
      <w:r w:rsidRPr="00DB5A4E">
        <w:t xml:space="preserve"> труб.</w:t>
      </w:r>
    </w:p>
    <w:p w:rsidR="00DB5A4E" w:rsidRPr="00DB5A4E" w:rsidRDefault="00DB5A4E" w:rsidP="00DB5A4E">
      <w:pPr>
        <w:tabs>
          <w:tab w:val="num" w:pos="0"/>
        </w:tabs>
        <w:ind w:right="-2" w:firstLine="567"/>
        <w:jc w:val="both"/>
      </w:pPr>
      <w:r w:rsidRPr="00DB5A4E">
        <w:t>Внутренние водостоки монтируются из стальные электросварные по ГОСТ 10704-91.</w:t>
      </w:r>
    </w:p>
    <w:p w:rsidR="00DB5A4E" w:rsidRPr="00DB5A4E" w:rsidRDefault="00DB5A4E" w:rsidP="00DB5A4E">
      <w:pPr>
        <w:spacing w:line="276" w:lineRule="auto"/>
        <w:ind w:firstLine="567"/>
        <w:jc w:val="both"/>
        <w:rPr>
          <w:i/>
        </w:rPr>
      </w:pPr>
    </w:p>
    <w:p w:rsidR="00FE4FCE" w:rsidRPr="005B5253" w:rsidRDefault="00FE4FCE" w:rsidP="006E4ED8">
      <w:pPr>
        <w:spacing w:line="276" w:lineRule="auto"/>
        <w:ind w:firstLine="567"/>
        <w:jc w:val="both"/>
        <w:rPr>
          <w:b/>
        </w:rPr>
      </w:pPr>
      <w:r w:rsidRPr="00553CE5">
        <w:rPr>
          <w:b/>
        </w:rPr>
        <w:t>Подраздел «Отопление, вентиляция и кондиционирование воздуха,  тепловые сети»</w:t>
      </w:r>
    </w:p>
    <w:p w:rsidR="00553CE5" w:rsidRPr="00553CE5" w:rsidRDefault="00553CE5" w:rsidP="00553CE5">
      <w:pPr>
        <w:spacing w:line="276" w:lineRule="auto"/>
        <w:ind w:right="-2" w:firstLine="567"/>
      </w:pPr>
      <w:r w:rsidRPr="00553CE5">
        <w:t>Исходные расчетные климатологические и температурные данные: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 xml:space="preserve">барометрическое давление – 1010 </w:t>
      </w:r>
      <w:proofErr w:type="spellStart"/>
      <w:r w:rsidRPr="00553CE5">
        <w:t>гПа</w:t>
      </w:r>
      <w:proofErr w:type="spellEnd"/>
      <w:r w:rsidRPr="00553CE5">
        <w:t>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продолжительность отопительного периода – 220 суток;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расчетная температура наружного воздуха – минус 26</w:t>
      </w:r>
      <w:r w:rsidRPr="00553CE5">
        <w:rPr>
          <w:vertAlign w:val="superscript"/>
        </w:rPr>
        <w:t>о</w:t>
      </w:r>
      <w:r w:rsidRPr="00553CE5">
        <w:t>С;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температура наружного воздуха в теплый период для вентиляции – 20,6</w:t>
      </w:r>
      <w:r w:rsidRPr="00553CE5">
        <w:rPr>
          <w:vertAlign w:val="superscript"/>
        </w:rPr>
        <w:t>о</w:t>
      </w:r>
      <w:r w:rsidRPr="00553CE5">
        <w:t>С;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 xml:space="preserve">средняя температура наружного воздуха за отопительный период – минус 1,8 </w:t>
      </w:r>
      <w:proofErr w:type="spellStart"/>
      <w:r w:rsidRPr="00553CE5">
        <w:rPr>
          <w:vertAlign w:val="superscript"/>
        </w:rPr>
        <w:t>о</w:t>
      </w:r>
      <w:r w:rsidRPr="00553CE5">
        <w:t>С</w:t>
      </w:r>
      <w:proofErr w:type="spellEnd"/>
      <w:r w:rsidRPr="00553CE5">
        <w:t>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температура наружного воздуха в теплый период для кондиционирования – 24,8</w:t>
      </w:r>
      <w:r w:rsidRPr="00553CE5">
        <w:rPr>
          <w:vertAlign w:val="superscript"/>
        </w:rPr>
        <w:t>о</w:t>
      </w:r>
      <w:r w:rsidRPr="00553CE5">
        <w:t>С;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144" w:firstLine="284"/>
        <w:jc w:val="both"/>
      </w:pPr>
      <w:r w:rsidRPr="00553CE5">
        <w:t>теплосодержание воздуха в тёплый период для кондиционирования – 51,5 кДж/кг.</w:t>
      </w:r>
    </w:p>
    <w:p w:rsidR="00553CE5" w:rsidRDefault="00553CE5" w:rsidP="00553CE5">
      <w:pPr>
        <w:spacing w:line="276" w:lineRule="auto"/>
        <w:ind w:firstLine="567"/>
      </w:pPr>
      <w:r w:rsidRPr="00553CE5">
        <w:t>Параметры микроклимата и чистоты воздушной среды внутри помещений приняты в соответствии с ГОСТ 30494-2011 «Здания жилые и общественные. Параметры микрокл</w:t>
      </w:r>
      <w:r w:rsidRPr="00553CE5">
        <w:t>и</w:t>
      </w:r>
      <w:r w:rsidRPr="00553CE5">
        <w:t>мата в помещениях».</w:t>
      </w:r>
    </w:p>
    <w:p w:rsidR="000F080A" w:rsidRPr="00553CE5" w:rsidRDefault="000F080A" w:rsidP="00553CE5">
      <w:pPr>
        <w:spacing w:line="276" w:lineRule="auto"/>
        <w:ind w:firstLine="567"/>
        <w:rPr>
          <w:i/>
        </w:rPr>
      </w:pPr>
    </w:p>
    <w:p w:rsidR="00553CE5" w:rsidRPr="00553CE5" w:rsidRDefault="00553CE5" w:rsidP="00553CE5">
      <w:pPr>
        <w:tabs>
          <w:tab w:val="left" w:pos="567"/>
          <w:tab w:val="left" w:pos="851"/>
          <w:tab w:val="left" w:pos="1134"/>
        </w:tabs>
        <w:spacing w:line="276" w:lineRule="auto"/>
        <w:ind w:firstLine="567"/>
        <w:jc w:val="both"/>
        <w:rPr>
          <w:i/>
          <w:szCs w:val="20"/>
          <w:lang w:val="x-none" w:eastAsia="x-none"/>
        </w:rPr>
      </w:pPr>
      <w:r w:rsidRPr="00553CE5">
        <w:rPr>
          <w:i/>
          <w:szCs w:val="20"/>
          <w:lang w:val="x-none" w:eastAsia="x-none"/>
        </w:rPr>
        <w:t>Теплоснабжение, тепловые сети</w:t>
      </w:r>
    </w:p>
    <w:p w:rsidR="00553CE5" w:rsidRPr="00553CE5" w:rsidRDefault="00553CE5" w:rsidP="00553CE5">
      <w:pPr>
        <w:spacing w:line="276" w:lineRule="auto"/>
        <w:ind w:firstLine="567"/>
        <w:jc w:val="both"/>
        <w:rPr>
          <w:szCs w:val="20"/>
          <w:highlight w:val="yellow"/>
          <w:lang w:eastAsia="x-none"/>
        </w:rPr>
      </w:pPr>
      <w:r w:rsidRPr="00553CE5">
        <w:rPr>
          <w:szCs w:val="20"/>
          <w:lang w:val="x-none" w:eastAsia="x-none"/>
        </w:rPr>
        <w:t xml:space="preserve">Источником теплоснабжения для систем отопления и вентиляции </w:t>
      </w:r>
      <w:r w:rsidRPr="00553CE5">
        <w:rPr>
          <w:szCs w:val="20"/>
          <w:lang w:eastAsia="x-none"/>
        </w:rPr>
        <w:t xml:space="preserve">объекта </w:t>
      </w:r>
      <w:r w:rsidRPr="00553CE5">
        <w:rPr>
          <w:szCs w:val="20"/>
          <w:lang w:val="x-none" w:eastAsia="x-none"/>
        </w:rPr>
        <w:t>служ</w:t>
      </w:r>
      <w:r w:rsidRPr="00553CE5">
        <w:rPr>
          <w:szCs w:val="20"/>
          <w:lang w:eastAsia="x-none"/>
        </w:rPr>
        <w:t>и</w:t>
      </w:r>
      <w:r w:rsidRPr="00553CE5">
        <w:rPr>
          <w:szCs w:val="20"/>
          <w:lang w:val="x-none" w:eastAsia="x-none"/>
        </w:rPr>
        <w:t xml:space="preserve">т </w:t>
      </w:r>
      <w:r w:rsidR="00271266">
        <w:rPr>
          <w:szCs w:val="20"/>
          <w:lang w:eastAsia="x-none"/>
        </w:rPr>
        <w:br/>
      </w:r>
      <w:r w:rsidRPr="00553CE5">
        <w:rPr>
          <w:szCs w:val="20"/>
          <w:lang w:eastAsia="x-none"/>
        </w:rPr>
        <w:t xml:space="preserve">3-я Московская котельная через </w:t>
      </w:r>
      <w:r w:rsidRPr="00553CE5">
        <w:rPr>
          <w:szCs w:val="20"/>
          <w:lang w:val="x-none" w:eastAsia="x-none"/>
        </w:rPr>
        <w:t xml:space="preserve">наружные сети ГУП «ТЭК СПБ» с общей </w:t>
      </w:r>
      <w:r w:rsidRPr="00553CE5">
        <w:rPr>
          <w:szCs w:val="20"/>
          <w:lang w:eastAsia="x-none"/>
        </w:rPr>
        <w:t xml:space="preserve">разрешенной </w:t>
      </w:r>
      <w:r w:rsidRPr="00553CE5">
        <w:rPr>
          <w:szCs w:val="20"/>
          <w:lang w:val="x-none" w:eastAsia="x-none"/>
        </w:rPr>
        <w:t xml:space="preserve">тепловой нагрузкой </w:t>
      </w:r>
      <w:r w:rsidRPr="00553CE5">
        <w:rPr>
          <w:szCs w:val="20"/>
          <w:lang w:eastAsia="x-none"/>
        </w:rPr>
        <w:t>5-го этапа строительства – 6,631</w:t>
      </w:r>
      <w:r w:rsidRPr="00553CE5">
        <w:rPr>
          <w:szCs w:val="20"/>
          <w:lang w:val="x-none" w:eastAsia="x-none"/>
        </w:rPr>
        <w:t xml:space="preserve"> Гкал/ч</w:t>
      </w:r>
      <w:r w:rsidRPr="00553CE5">
        <w:rPr>
          <w:szCs w:val="20"/>
          <w:lang w:eastAsia="x-none"/>
        </w:rPr>
        <w:t>, в том числе на отопление – 2,298 Гкал/ч, на вентиляцию – 2,26 Гкал/ч, на ГВС – 2,072 Гкал/ч.</w:t>
      </w:r>
      <w:r w:rsidRPr="00553CE5">
        <w:rPr>
          <w:szCs w:val="20"/>
          <w:lang w:val="x-none" w:eastAsia="x-none"/>
        </w:rPr>
        <w:t xml:space="preserve"> Точка </w:t>
      </w:r>
      <w:r w:rsidRPr="00553CE5">
        <w:rPr>
          <w:szCs w:val="20"/>
          <w:lang w:eastAsia="x-none"/>
        </w:rPr>
        <w:t>присоединения</w:t>
      </w:r>
      <w:r w:rsidRPr="00553CE5">
        <w:rPr>
          <w:szCs w:val="20"/>
          <w:lang w:val="x-none" w:eastAsia="x-none"/>
        </w:rPr>
        <w:t xml:space="preserve"> </w:t>
      </w:r>
      <w:r w:rsidRPr="00553CE5">
        <w:rPr>
          <w:szCs w:val="20"/>
          <w:lang w:eastAsia="x-none"/>
        </w:rPr>
        <w:t xml:space="preserve">является </w:t>
      </w:r>
      <w:r w:rsidRPr="00553CE5">
        <w:rPr>
          <w:szCs w:val="20"/>
          <w:lang w:val="x-none" w:eastAsia="x-none"/>
        </w:rPr>
        <w:t>проектируемая теплофикационная камера</w:t>
      </w:r>
      <w:r w:rsidRPr="00553CE5">
        <w:rPr>
          <w:szCs w:val="20"/>
          <w:lang w:eastAsia="x-none"/>
        </w:rPr>
        <w:t xml:space="preserve"> УТ4</w:t>
      </w:r>
      <w:r w:rsidRPr="00553CE5">
        <w:rPr>
          <w:szCs w:val="20"/>
          <w:lang w:val="x-none" w:eastAsia="x-none"/>
        </w:rPr>
        <w:t>. Параметры теплоносителя в точке подключения: Р1=</w:t>
      </w:r>
      <w:r w:rsidRPr="00553CE5">
        <w:rPr>
          <w:szCs w:val="20"/>
          <w:lang w:eastAsia="x-none"/>
        </w:rPr>
        <w:t xml:space="preserve">75 </w:t>
      </w:r>
      <w:r w:rsidRPr="00553CE5">
        <w:rPr>
          <w:szCs w:val="20"/>
          <w:lang w:val="x-none" w:eastAsia="x-none"/>
        </w:rPr>
        <w:t>м; Р2=</w:t>
      </w:r>
      <w:r w:rsidRPr="00553CE5">
        <w:rPr>
          <w:szCs w:val="20"/>
          <w:lang w:eastAsia="x-none"/>
        </w:rPr>
        <w:t xml:space="preserve">36 </w:t>
      </w:r>
      <w:r w:rsidRPr="00553CE5">
        <w:rPr>
          <w:szCs w:val="20"/>
          <w:lang w:val="x-none" w:eastAsia="x-none"/>
        </w:rPr>
        <w:t>м;</w:t>
      </w:r>
      <w:r w:rsidRPr="00553CE5">
        <w:rPr>
          <w:szCs w:val="20"/>
          <w:lang w:eastAsia="x-none"/>
        </w:rPr>
        <w:t xml:space="preserve"> в</w:t>
      </w:r>
      <w:r w:rsidRPr="00553CE5">
        <w:rPr>
          <w:szCs w:val="20"/>
          <w:lang w:val="x-none" w:eastAsia="x-none"/>
        </w:rPr>
        <w:t xml:space="preserve"> </w:t>
      </w:r>
      <w:proofErr w:type="spellStart"/>
      <w:r w:rsidRPr="00553CE5">
        <w:rPr>
          <w:szCs w:val="20"/>
          <w:lang w:val="x-none" w:eastAsia="x-none"/>
        </w:rPr>
        <w:t>межотопительный</w:t>
      </w:r>
      <w:proofErr w:type="spellEnd"/>
      <w:r w:rsidRPr="00553CE5">
        <w:rPr>
          <w:szCs w:val="20"/>
          <w:lang w:val="x-none" w:eastAsia="x-none"/>
        </w:rPr>
        <w:t xml:space="preserve"> период Р=</w:t>
      </w:r>
      <w:r w:rsidRPr="00553CE5">
        <w:rPr>
          <w:szCs w:val="20"/>
          <w:lang w:eastAsia="x-none"/>
        </w:rPr>
        <w:t>5</w:t>
      </w:r>
      <w:r w:rsidRPr="00553CE5">
        <w:rPr>
          <w:szCs w:val="20"/>
          <w:lang w:val="x-none" w:eastAsia="x-none"/>
        </w:rPr>
        <w:t>0</w:t>
      </w:r>
      <w:r w:rsidRPr="00553CE5">
        <w:rPr>
          <w:szCs w:val="20"/>
          <w:lang w:eastAsia="x-none"/>
        </w:rPr>
        <w:t xml:space="preserve"> </w:t>
      </w:r>
      <w:r w:rsidRPr="00553CE5">
        <w:rPr>
          <w:szCs w:val="20"/>
          <w:lang w:val="x-none" w:eastAsia="x-none"/>
        </w:rPr>
        <w:t>м</w:t>
      </w:r>
      <w:r w:rsidRPr="00553CE5">
        <w:rPr>
          <w:szCs w:val="20"/>
          <w:lang w:eastAsia="x-none"/>
        </w:rPr>
        <w:t>.</w:t>
      </w:r>
      <w:r w:rsidRPr="00553CE5">
        <w:rPr>
          <w:szCs w:val="20"/>
          <w:lang w:val="x-none" w:eastAsia="x-none"/>
        </w:rPr>
        <w:t xml:space="preserve"> Температурный график для зависимой схемы присоединения – 150/70 </w:t>
      </w:r>
      <w:proofErr w:type="spellStart"/>
      <w:r w:rsidRPr="00553CE5">
        <w:rPr>
          <w:szCs w:val="20"/>
          <w:vertAlign w:val="superscript"/>
          <w:lang w:eastAsia="x-none"/>
        </w:rPr>
        <w:t>о</w:t>
      </w:r>
      <w:r w:rsidRPr="00553CE5">
        <w:rPr>
          <w:szCs w:val="20"/>
          <w:lang w:eastAsia="x-none"/>
        </w:rPr>
        <w:t>С</w:t>
      </w:r>
      <w:proofErr w:type="spellEnd"/>
      <w:r w:rsidRPr="00553CE5">
        <w:rPr>
          <w:szCs w:val="20"/>
          <w:lang w:val="x-none" w:eastAsia="x-none"/>
        </w:rPr>
        <w:t xml:space="preserve">, для независимой схемы присоединения – 150/75 </w:t>
      </w:r>
      <w:proofErr w:type="spellStart"/>
      <w:r w:rsidRPr="00553CE5">
        <w:rPr>
          <w:szCs w:val="20"/>
          <w:vertAlign w:val="superscript"/>
          <w:lang w:eastAsia="x-none"/>
        </w:rPr>
        <w:t>о</w:t>
      </w:r>
      <w:r w:rsidRPr="00553CE5">
        <w:rPr>
          <w:szCs w:val="20"/>
          <w:lang w:eastAsia="x-none"/>
        </w:rPr>
        <w:t>С</w:t>
      </w:r>
      <w:proofErr w:type="spellEnd"/>
      <w:r w:rsidRPr="00553CE5">
        <w:rPr>
          <w:szCs w:val="20"/>
          <w:lang w:val="x-none" w:eastAsia="x-none"/>
        </w:rPr>
        <w:t xml:space="preserve">. </w:t>
      </w:r>
    </w:p>
    <w:p w:rsidR="00553CE5" w:rsidRPr="00553CE5" w:rsidRDefault="00553CE5" w:rsidP="00553CE5">
      <w:pPr>
        <w:spacing w:line="276" w:lineRule="auto"/>
        <w:ind w:firstLine="567"/>
        <w:jc w:val="both"/>
        <w:rPr>
          <w:szCs w:val="20"/>
          <w:lang w:eastAsia="x-none"/>
        </w:rPr>
      </w:pPr>
      <w:r w:rsidRPr="00553CE5">
        <w:rPr>
          <w:szCs w:val="20"/>
          <w:lang w:eastAsia="x-none"/>
        </w:rPr>
        <w:t xml:space="preserve">Трасса </w:t>
      </w:r>
      <w:r w:rsidRPr="00553CE5">
        <w:rPr>
          <w:szCs w:val="20"/>
          <w:lang w:val="x-none" w:eastAsia="x-none"/>
        </w:rPr>
        <w:t>теплосети предусматривается от точки подключения</w:t>
      </w:r>
      <w:r w:rsidRPr="00553CE5">
        <w:rPr>
          <w:szCs w:val="20"/>
          <w:lang w:eastAsia="x-none"/>
        </w:rPr>
        <w:t xml:space="preserve"> до здания и транзитом до индивидуальных тепловых пунктов</w:t>
      </w:r>
      <w:r w:rsidRPr="00553CE5">
        <w:rPr>
          <w:szCs w:val="20"/>
          <w:lang w:val="x-none" w:eastAsia="x-none"/>
        </w:rPr>
        <w:t>.</w:t>
      </w:r>
      <w:r w:rsidRPr="00553CE5">
        <w:rPr>
          <w:szCs w:val="20"/>
          <w:lang w:eastAsia="x-none"/>
        </w:rPr>
        <w:t xml:space="preserve"> </w:t>
      </w:r>
      <w:r w:rsidRPr="00553CE5">
        <w:rPr>
          <w:szCs w:val="20"/>
          <w:lang w:val="x-none" w:eastAsia="x-none"/>
        </w:rPr>
        <w:t>Прокладка</w:t>
      </w:r>
      <w:r w:rsidRPr="00553CE5">
        <w:rPr>
          <w:szCs w:val="20"/>
          <w:lang w:eastAsia="x-none"/>
        </w:rPr>
        <w:t xml:space="preserve"> тепловой сети предусматривается по</w:t>
      </w:r>
      <w:r w:rsidRPr="00553CE5">
        <w:rPr>
          <w:szCs w:val="20"/>
          <w:lang w:eastAsia="x-none"/>
        </w:rPr>
        <w:t>д</w:t>
      </w:r>
      <w:r w:rsidRPr="00553CE5">
        <w:rPr>
          <w:szCs w:val="20"/>
          <w:lang w:eastAsia="x-none"/>
        </w:rPr>
        <w:t xml:space="preserve">земная </w:t>
      </w:r>
      <w:proofErr w:type="spellStart"/>
      <w:r w:rsidRPr="00553CE5">
        <w:rPr>
          <w:szCs w:val="20"/>
          <w:lang w:eastAsia="x-none"/>
        </w:rPr>
        <w:t>бесканальная</w:t>
      </w:r>
      <w:proofErr w:type="spellEnd"/>
      <w:r w:rsidRPr="00553CE5">
        <w:rPr>
          <w:szCs w:val="20"/>
          <w:lang w:eastAsia="x-none"/>
        </w:rPr>
        <w:t>, канальная, в футлярах.</w:t>
      </w:r>
    </w:p>
    <w:p w:rsidR="00553CE5" w:rsidRPr="00553CE5" w:rsidRDefault="00553CE5" w:rsidP="00553CE5">
      <w:pPr>
        <w:spacing w:line="276" w:lineRule="auto"/>
        <w:ind w:firstLine="567"/>
        <w:jc w:val="both"/>
        <w:rPr>
          <w:szCs w:val="20"/>
          <w:lang w:eastAsia="x-none"/>
        </w:rPr>
      </w:pPr>
      <w:r w:rsidRPr="00553CE5">
        <w:rPr>
          <w:szCs w:val="20"/>
          <w:lang w:val="x-none" w:eastAsia="x-none"/>
        </w:rPr>
        <w:t xml:space="preserve">В качестве трубопроводов тепловой сети предусматриваются трубы стальные в изоляции ППУ </w:t>
      </w:r>
      <w:r w:rsidRPr="00553CE5">
        <w:rPr>
          <w:szCs w:val="20"/>
          <w:lang w:eastAsia="x-none"/>
        </w:rPr>
        <w:t xml:space="preserve">изоляции в </w:t>
      </w:r>
      <w:proofErr w:type="spellStart"/>
      <w:r w:rsidRPr="00553CE5">
        <w:rPr>
          <w:szCs w:val="20"/>
          <w:lang w:eastAsia="x-none"/>
        </w:rPr>
        <w:t>гидрозащитной</w:t>
      </w:r>
      <w:proofErr w:type="spellEnd"/>
      <w:r w:rsidRPr="00553CE5">
        <w:rPr>
          <w:szCs w:val="20"/>
          <w:lang w:eastAsia="x-none"/>
        </w:rPr>
        <w:t xml:space="preserve"> оболочке для подземной прокладки. Для тр</w:t>
      </w:r>
      <w:r w:rsidRPr="00553CE5">
        <w:rPr>
          <w:szCs w:val="20"/>
          <w:lang w:eastAsia="x-none"/>
        </w:rPr>
        <w:t>у</w:t>
      </w:r>
      <w:r w:rsidRPr="00553CE5">
        <w:rPr>
          <w:szCs w:val="20"/>
          <w:lang w:eastAsia="x-none"/>
        </w:rPr>
        <w:t xml:space="preserve">бопроводов, прокладываемых транзитом и внутри помещений ИТП, предусматриваются стальные трубы в </w:t>
      </w:r>
      <w:proofErr w:type="spellStart"/>
      <w:r w:rsidRPr="00553CE5">
        <w:rPr>
          <w:szCs w:val="20"/>
          <w:lang w:eastAsia="x-none"/>
        </w:rPr>
        <w:t>минераловатной</w:t>
      </w:r>
      <w:proofErr w:type="spellEnd"/>
      <w:r w:rsidRPr="00553CE5">
        <w:rPr>
          <w:szCs w:val="20"/>
          <w:lang w:eastAsia="x-none"/>
        </w:rPr>
        <w:t xml:space="preserve"> изоляции с покрытием из алюминиевой фольги.</w:t>
      </w:r>
    </w:p>
    <w:p w:rsidR="00271266" w:rsidRDefault="00271266" w:rsidP="00553CE5">
      <w:pPr>
        <w:spacing w:line="276" w:lineRule="auto"/>
        <w:ind w:firstLine="567"/>
        <w:jc w:val="both"/>
        <w:rPr>
          <w:szCs w:val="20"/>
          <w:lang w:eastAsia="x-none"/>
        </w:rPr>
      </w:pPr>
    </w:p>
    <w:p w:rsidR="00553CE5" w:rsidRPr="00553CE5" w:rsidRDefault="00553CE5" w:rsidP="00271266">
      <w:pPr>
        <w:spacing w:line="276" w:lineRule="auto"/>
        <w:ind w:firstLine="567"/>
        <w:jc w:val="both"/>
        <w:rPr>
          <w:szCs w:val="20"/>
          <w:lang w:eastAsia="x-none"/>
        </w:rPr>
      </w:pPr>
      <w:r w:rsidRPr="00553CE5">
        <w:rPr>
          <w:szCs w:val="20"/>
          <w:lang w:eastAsia="x-none"/>
        </w:rPr>
        <w:t>Запорная и спускная арматура предусмотрена стальная приварная.</w:t>
      </w:r>
    </w:p>
    <w:p w:rsidR="00553CE5" w:rsidRPr="00553CE5" w:rsidRDefault="00553CE5" w:rsidP="00271266">
      <w:pPr>
        <w:spacing w:line="276" w:lineRule="auto"/>
        <w:ind w:firstLine="567"/>
        <w:jc w:val="both"/>
        <w:rPr>
          <w:szCs w:val="20"/>
          <w:lang w:eastAsia="x-none"/>
        </w:rPr>
      </w:pPr>
      <w:r w:rsidRPr="00553CE5">
        <w:rPr>
          <w:szCs w:val="20"/>
          <w:lang w:val="x-none" w:eastAsia="x-none"/>
        </w:rPr>
        <w:t xml:space="preserve">Компенсация температурных удлинений теплопроводов осуществляется за счёт естественной компенсации и с помощью </w:t>
      </w:r>
      <w:proofErr w:type="spellStart"/>
      <w:r w:rsidRPr="00553CE5">
        <w:rPr>
          <w:szCs w:val="20"/>
          <w:lang w:val="x-none" w:eastAsia="x-none"/>
        </w:rPr>
        <w:t>сильфонных</w:t>
      </w:r>
      <w:proofErr w:type="spellEnd"/>
      <w:r w:rsidRPr="00553CE5">
        <w:rPr>
          <w:szCs w:val="20"/>
          <w:lang w:eastAsia="x-none"/>
        </w:rPr>
        <w:t xml:space="preserve"> компенсаторов</w:t>
      </w:r>
      <w:r w:rsidRPr="00553CE5">
        <w:rPr>
          <w:szCs w:val="20"/>
          <w:lang w:val="x-none" w:eastAsia="x-none"/>
        </w:rPr>
        <w:t xml:space="preserve">. </w:t>
      </w:r>
      <w:r w:rsidRPr="00553CE5">
        <w:rPr>
          <w:szCs w:val="20"/>
          <w:lang w:eastAsia="x-none"/>
        </w:rPr>
        <w:t>Для фиксации тр</w:t>
      </w:r>
      <w:r w:rsidRPr="00553CE5">
        <w:rPr>
          <w:szCs w:val="20"/>
          <w:lang w:eastAsia="x-none"/>
        </w:rPr>
        <w:t>у</w:t>
      </w:r>
      <w:r w:rsidRPr="00553CE5">
        <w:rPr>
          <w:szCs w:val="20"/>
          <w:lang w:eastAsia="x-none"/>
        </w:rPr>
        <w:t xml:space="preserve">бопроводов на участках между компенсаторами предусмотрена установка подвижных и </w:t>
      </w:r>
      <w:r w:rsidRPr="00553CE5">
        <w:rPr>
          <w:szCs w:val="20"/>
          <w:lang w:eastAsia="x-none"/>
        </w:rPr>
        <w:lastRenderedPageBreak/>
        <w:t>неподвижных опор заводского изготовления по типовым сериям 5.903-13 выпуск 8-95 и выпуск 7-95.</w:t>
      </w:r>
    </w:p>
    <w:p w:rsidR="00553CE5" w:rsidRPr="00553CE5" w:rsidRDefault="00553CE5" w:rsidP="00271266">
      <w:pPr>
        <w:spacing w:line="276" w:lineRule="auto"/>
        <w:ind w:firstLine="567"/>
        <w:jc w:val="both"/>
        <w:rPr>
          <w:szCs w:val="20"/>
          <w:lang w:eastAsia="x-none"/>
        </w:rPr>
      </w:pPr>
      <w:r w:rsidRPr="00553CE5">
        <w:rPr>
          <w:szCs w:val="20"/>
          <w:lang w:val="x-none" w:eastAsia="x-none"/>
        </w:rPr>
        <w:t xml:space="preserve">В высших точках теплосети предусмотрены устройства </w:t>
      </w:r>
      <w:proofErr w:type="spellStart"/>
      <w:r w:rsidRPr="00553CE5">
        <w:rPr>
          <w:szCs w:val="20"/>
          <w:lang w:val="x-none" w:eastAsia="x-none"/>
        </w:rPr>
        <w:t>воздухоотводчиков</w:t>
      </w:r>
      <w:proofErr w:type="spellEnd"/>
      <w:r w:rsidRPr="00553CE5">
        <w:rPr>
          <w:szCs w:val="20"/>
          <w:lang w:val="x-none" w:eastAsia="x-none"/>
        </w:rPr>
        <w:t xml:space="preserve">, а в нижних </w:t>
      </w:r>
      <w:proofErr w:type="spellStart"/>
      <w:r w:rsidRPr="00553CE5">
        <w:rPr>
          <w:szCs w:val="20"/>
          <w:lang w:val="x-none" w:eastAsia="x-none"/>
        </w:rPr>
        <w:t>спускников</w:t>
      </w:r>
      <w:proofErr w:type="spellEnd"/>
      <w:r w:rsidRPr="00553CE5">
        <w:rPr>
          <w:szCs w:val="20"/>
          <w:lang w:val="x-none" w:eastAsia="x-none"/>
        </w:rPr>
        <w:t>.</w:t>
      </w:r>
      <w:r w:rsidRPr="00553CE5">
        <w:rPr>
          <w:szCs w:val="20"/>
          <w:lang w:eastAsia="x-none"/>
        </w:rPr>
        <w:t xml:space="preserve"> Опорожнение теплопроводов предусмотрено через промежуточный приямок, где вода остывает до температуры 40 </w:t>
      </w:r>
      <w:proofErr w:type="spellStart"/>
      <w:r w:rsidRPr="00553CE5">
        <w:rPr>
          <w:szCs w:val="20"/>
          <w:vertAlign w:val="superscript"/>
          <w:lang w:eastAsia="x-none"/>
        </w:rPr>
        <w:t>о</w:t>
      </w:r>
      <w:r w:rsidRPr="00553CE5">
        <w:rPr>
          <w:szCs w:val="20"/>
          <w:lang w:eastAsia="x-none"/>
        </w:rPr>
        <w:t>С</w:t>
      </w:r>
      <w:proofErr w:type="spellEnd"/>
      <w:r w:rsidRPr="00553CE5">
        <w:rPr>
          <w:szCs w:val="20"/>
          <w:lang w:eastAsia="x-none"/>
        </w:rPr>
        <w:t xml:space="preserve"> и далее направляется в бытовую кан</w:t>
      </w:r>
      <w:r w:rsidRPr="00553CE5">
        <w:rPr>
          <w:szCs w:val="20"/>
          <w:lang w:eastAsia="x-none"/>
        </w:rPr>
        <w:t>а</w:t>
      </w:r>
      <w:r w:rsidRPr="00553CE5">
        <w:rPr>
          <w:szCs w:val="20"/>
          <w:lang w:eastAsia="x-none"/>
        </w:rPr>
        <w:t>лизацию здания с помощью дренажного насоса.</w:t>
      </w:r>
    </w:p>
    <w:p w:rsidR="00553CE5" w:rsidRPr="00553CE5" w:rsidRDefault="00553CE5" w:rsidP="00271266">
      <w:pPr>
        <w:spacing w:line="276" w:lineRule="auto"/>
        <w:ind w:right="-142" w:firstLine="567"/>
        <w:jc w:val="both"/>
        <w:rPr>
          <w:i/>
        </w:rPr>
      </w:pPr>
      <w:r w:rsidRPr="00553CE5">
        <w:rPr>
          <w:i/>
        </w:rPr>
        <w:t>Индивидуальные тепловые пункты</w:t>
      </w:r>
    </w:p>
    <w:p w:rsidR="00553CE5" w:rsidRPr="00553CE5" w:rsidRDefault="00553CE5" w:rsidP="00553CE5">
      <w:pPr>
        <w:spacing w:line="276" w:lineRule="auto"/>
        <w:ind w:firstLine="567"/>
        <w:jc w:val="both"/>
      </w:pPr>
      <w:r w:rsidRPr="00553CE5">
        <w:t>Присоединение потребителей тепла к тепловой сети осуществляется через индив</w:t>
      </w:r>
      <w:r w:rsidRPr="00553CE5">
        <w:t>и</w:t>
      </w:r>
      <w:r w:rsidRPr="00553CE5">
        <w:t>дуальные тепловые пункты (ИТП) по зависимой схеме. Теплоносителем в системе ото</w:t>
      </w:r>
      <w:r w:rsidRPr="00553CE5">
        <w:t>п</w:t>
      </w:r>
      <w:r w:rsidRPr="00553CE5">
        <w:t>ления является вода с параметрами 95/70</w:t>
      </w:r>
      <w:r w:rsidRPr="00553CE5">
        <w:rPr>
          <w:vertAlign w:val="superscript"/>
        </w:rPr>
        <w:t>о</w:t>
      </w:r>
      <w:r w:rsidRPr="00553CE5">
        <w:t>С, теплоснабжения калориферов является вода с параметрами 80/60</w:t>
      </w:r>
      <w:r w:rsidRPr="00553CE5">
        <w:rPr>
          <w:vertAlign w:val="superscript"/>
        </w:rPr>
        <w:t>о</w:t>
      </w:r>
      <w:r w:rsidRPr="00553CE5">
        <w:t>С. Система горячего водоснабжения (ГВС) присоединяется к тепловой сети по закрытой схеме с температурным графиком по горячей воде – 65/5</w:t>
      </w:r>
      <w:r w:rsidRPr="00553CE5">
        <w:rPr>
          <w:vertAlign w:val="superscript"/>
        </w:rPr>
        <w:t>о</w:t>
      </w:r>
      <w:r w:rsidRPr="00553CE5">
        <w:t>С.</w:t>
      </w:r>
    </w:p>
    <w:p w:rsidR="00553CE5" w:rsidRPr="00553CE5" w:rsidRDefault="00553CE5" w:rsidP="00553CE5">
      <w:pPr>
        <w:spacing w:line="276" w:lineRule="auto"/>
        <w:ind w:firstLine="567"/>
        <w:jc w:val="both"/>
      </w:pPr>
      <w:r w:rsidRPr="00553CE5">
        <w:t xml:space="preserve">Индивидуальные тепловые пункты запроектированы </w:t>
      </w:r>
      <w:proofErr w:type="spellStart"/>
      <w:r w:rsidRPr="00553CE5">
        <w:t>двузональными</w:t>
      </w:r>
      <w:proofErr w:type="spellEnd"/>
      <w:r w:rsidRPr="00553CE5">
        <w:t xml:space="preserve"> со расчётной общей максимальной тепловой нагрузкой на отопление, вентиляцию и ГВС 5025005 ккал/ч, в том числе: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ИТП1 – 1169673,0 ккал/ч (жилая часть на отопление и ГВС);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ИТП2 – 1169673,0  ккал/ч (жилая часть на отопление и ГВС);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ИТП3 – 1169673,0  ккал/ч (жилая часть на отопление и ГВС);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ИТП4 – 1515986,0 ккал/ч (административная часть на отопление, вентиляцию и ГВС).</w:t>
      </w:r>
    </w:p>
    <w:p w:rsidR="00553CE5" w:rsidRPr="00553CE5" w:rsidRDefault="00553CE5" w:rsidP="00553CE5">
      <w:pPr>
        <w:spacing w:line="276" w:lineRule="auto"/>
        <w:ind w:firstLine="567"/>
        <w:jc w:val="both"/>
      </w:pPr>
      <w:r w:rsidRPr="00553CE5">
        <w:t>В ИТП устанавливается необходимое оборудование, запорная и регулирующая а</w:t>
      </w:r>
      <w:r w:rsidRPr="00553CE5">
        <w:t>р</w:t>
      </w:r>
      <w:r w:rsidRPr="00553CE5">
        <w:t>матура, циркуляционные насосы, пластинчатые теплообменники, приборы коммерческого учёта и контроля потребляемой тепловой энергии.</w:t>
      </w:r>
    </w:p>
    <w:p w:rsidR="00553CE5" w:rsidRPr="00553CE5" w:rsidRDefault="00553CE5" w:rsidP="00553CE5">
      <w:pPr>
        <w:spacing w:line="276" w:lineRule="auto"/>
        <w:ind w:firstLine="567"/>
        <w:jc w:val="both"/>
        <w:rPr>
          <w:szCs w:val="20"/>
          <w:lang w:eastAsia="x-none"/>
        </w:rPr>
      </w:pPr>
      <w:r w:rsidRPr="00553CE5">
        <w:rPr>
          <w:szCs w:val="20"/>
          <w:lang w:eastAsia="x-none"/>
        </w:rPr>
        <w:t>Материал трубопроводов предусматривается из стальных электросварных труб по ГОСТ10704-91 и водогазопроводных по ГОСТ 3262-75, детали трубопроводов по ГОСТ 17375…ГОСТ17379-2001 – сталь 20, фланцы по ГОСТ 12820-80 – сталь 20.</w:t>
      </w:r>
    </w:p>
    <w:p w:rsidR="00553CE5" w:rsidRPr="00553CE5" w:rsidRDefault="00553CE5" w:rsidP="00553CE5">
      <w:pPr>
        <w:tabs>
          <w:tab w:val="left" w:pos="-1843"/>
          <w:tab w:val="left" w:pos="-1701"/>
        </w:tabs>
        <w:spacing w:line="276" w:lineRule="auto"/>
        <w:ind w:firstLine="567"/>
        <w:jc w:val="both"/>
        <w:rPr>
          <w:i/>
        </w:rPr>
      </w:pPr>
      <w:r w:rsidRPr="00553CE5">
        <w:rPr>
          <w:i/>
        </w:rPr>
        <w:t>Отопление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Проектом предусматриваются инженерные решения по обеспечению системами отопления и теплоснабжения объекта.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Для поддержания нормируемых температур внутреннего воздуха в жилых помещ</w:t>
      </w:r>
      <w:r w:rsidRPr="00553CE5">
        <w:t>е</w:t>
      </w:r>
      <w:r w:rsidRPr="00553CE5">
        <w:t>ниях гостиничного комплекса проектом предусмотрены следующие системы отопления: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СО1 – отопление жилой части первой башни с 3 по 22 этаж;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СО2 – отопление жилой части второй башни с 3 по 22 этаж;</w:t>
      </w:r>
    </w:p>
    <w:p w:rsidR="00553CE5" w:rsidRPr="00553CE5" w:rsidRDefault="00553CE5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553CE5">
        <w:t>СО3 – отопление жилой части третьей башни с 3 по 22 этаж.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Системы отопления подключены в ИТП по независимой схеме с установкой общих ручных балансировочных клапанов и установкой циркуляционных насосов.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Система СО1-СО3 – вертикальная двухтрубная система с нижней разводкой и п</w:t>
      </w:r>
      <w:r w:rsidRPr="00553CE5">
        <w:t>о</w:t>
      </w:r>
      <w:r w:rsidRPr="00553CE5">
        <w:t>путным движением теплоносителя, по тупиковой схеме с параметрами теплоносителя 95/70 °С.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Систем</w:t>
      </w:r>
      <w:r w:rsidR="00156029">
        <w:t>а</w:t>
      </w:r>
      <w:r w:rsidRPr="00553CE5">
        <w:t xml:space="preserve"> разделена на две зоны. Первая зона с 3 по 11 этаж, вторая зона с 12 по 22 этаж для каждой башни.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Прокладка разводящих магистральных трубопроводов осуществляется под потолком первого этажа здания, в теплоизоляции. Магистральные трубопроводы и стояки пред</w:t>
      </w:r>
      <w:r w:rsidRPr="00553CE5">
        <w:t>у</w:t>
      </w:r>
      <w:r w:rsidRPr="00553CE5">
        <w:t>сматриваются из стальных электросварных труб по ГОСТ 10704-91. Стояки монтируются открыто.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lastRenderedPageBreak/>
        <w:t>Для гидравлического выравнивания давления воды в системе на обратных ветках с</w:t>
      </w:r>
      <w:r w:rsidRPr="00553CE5">
        <w:t>и</w:t>
      </w:r>
      <w:r w:rsidRPr="00553CE5">
        <w:t xml:space="preserve">стемы отопления на каждом стояке предусмотрена установка комплекта LENO MSV-BD/S фирмы </w:t>
      </w:r>
      <w:proofErr w:type="spellStart"/>
      <w:r w:rsidRPr="00553CE5">
        <w:t>Danfoss</w:t>
      </w:r>
      <w:proofErr w:type="spellEnd"/>
      <w:r w:rsidRPr="00553CE5">
        <w:t xml:space="preserve"> (Дания). Для защиты системы отопления от коррозии производится окра</w:t>
      </w:r>
      <w:r w:rsidRPr="00553CE5">
        <w:t>с</w:t>
      </w:r>
      <w:r w:rsidRPr="00553CE5">
        <w:t>ка поверхностей стальных трубопроводов краской БТ-177 на лаке БТ-577 (ГОСТ 5631-79*) за два раза по слою грунта ГФ-021 (ГОСТ 25129-82).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В качестве отопительных приборов предусмотрены стальные панельные радиаторы с нижним подключением «</w:t>
      </w:r>
      <w:proofErr w:type="spellStart"/>
      <w:r w:rsidRPr="00553CE5">
        <w:t>Ventil</w:t>
      </w:r>
      <w:proofErr w:type="spellEnd"/>
      <w:r w:rsidRPr="00553CE5">
        <w:t xml:space="preserve"> </w:t>
      </w:r>
      <w:proofErr w:type="spellStart"/>
      <w:r w:rsidRPr="00553CE5">
        <w:t>Compact</w:t>
      </w:r>
      <w:proofErr w:type="spellEnd"/>
      <w:r w:rsidRPr="00553CE5">
        <w:t>» тип 22 фирмы «</w:t>
      </w:r>
      <w:proofErr w:type="spellStart"/>
      <w:r w:rsidRPr="00553CE5">
        <w:t>Purmo</w:t>
      </w:r>
      <w:proofErr w:type="spellEnd"/>
      <w:r w:rsidRPr="00553CE5">
        <w:t>» (Финляндия).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 xml:space="preserve">Для отопительных приборов с нижним подключением используются Н-образные клапаны RLV-KS фирмы </w:t>
      </w:r>
      <w:proofErr w:type="spellStart"/>
      <w:r w:rsidRPr="00553CE5">
        <w:t>Danfoss</w:t>
      </w:r>
      <w:proofErr w:type="spellEnd"/>
      <w:r w:rsidRPr="00553CE5">
        <w:t xml:space="preserve"> (Дания). Все отопительные приборы, кроме установле</w:t>
      </w:r>
      <w:r w:rsidRPr="00553CE5">
        <w:t>н</w:t>
      </w:r>
      <w:r w:rsidRPr="00553CE5">
        <w:t>ных на лестничных клетках, оснащаются термостатическими элементами.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  <w:rPr>
          <w:highlight w:val="yellow"/>
        </w:rPr>
      </w:pPr>
      <w:r w:rsidRPr="00553CE5">
        <w:t>Прокладка подводящих трубопроводов к отопительным приборам осуществляется скрыто в конструкции пола. В качестве подводящих трубопроводов системы радиаторного отопления применены полипропиленовые трубы армированные стекловолокном.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Компенсация тепловых удлинений происходит за счет поворотов магистралей.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Трубопроводы в стяжке предусматривается изолировать цилиндрами типа «</w:t>
      </w:r>
      <w:proofErr w:type="spellStart"/>
      <w:r w:rsidRPr="00553CE5">
        <w:t>Energoflex</w:t>
      </w:r>
      <w:proofErr w:type="spellEnd"/>
      <w:r w:rsidRPr="00553CE5">
        <w:t xml:space="preserve"> </w:t>
      </w:r>
      <w:proofErr w:type="spellStart"/>
      <w:r w:rsidRPr="00553CE5">
        <w:t>Super</w:t>
      </w:r>
      <w:proofErr w:type="spellEnd"/>
      <w:r w:rsidRPr="00553CE5">
        <w:t xml:space="preserve"> </w:t>
      </w:r>
      <w:proofErr w:type="spellStart"/>
      <w:r w:rsidRPr="00553CE5">
        <w:t>Protect</w:t>
      </w:r>
      <w:proofErr w:type="spellEnd"/>
      <w:r w:rsidRPr="00553CE5">
        <w:t>». Тепловая изоляция магистральных трубопроводов предусмо</w:t>
      </w:r>
      <w:r w:rsidRPr="00553CE5">
        <w:t>т</w:t>
      </w:r>
      <w:r w:rsidRPr="00553CE5">
        <w:t>рена цилиндрами «</w:t>
      </w:r>
      <w:proofErr w:type="spellStart"/>
      <w:r w:rsidRPr="00553CE5">
        <w:t>Rockwool</w:t>
      </w:r>
      <w:proofErr w:type="spellEnd"/>
      <w:r w:rsidRPr="00553CE5">
        <w:t>».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Для поддержания нормируемых температур внутреннего воздуха в администрати</w:t>
      </w:r>
      <w:r w:rsidRPr="00553CE5">
        <w:t>в</w:t>
      </w:r>
      <w:r w:rsidRPr="00553CE5">
        <w:t>ных и технических помещениях гостиничного комплекса проектом предусмотрена сист</w:t>
      </w:r>
      <w:r w:rsidRPr="00553CE5">
        <w:t>е</w:t>
      </w:r>
      <w:r w:rsidRPr="00553CE5">
        <w:t>ма отопления СО4.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 xml:space="preserve">Система СО4 –двухтрубная, вертикальная система с нижней разводкой и попутным движением теплоносителя, по тупиковой схеме с параметрами теплоносителя 95/70 °С. Отопление 1-2-го этажей здания предусматривается от поэтажных распределительных коллекторов горизонтальными ветками, в подготовке пола. 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В качестве коллекторов применяются комплектные коллектора фирмы «</w:t>
      </w:r>
      <w:proofErr w:type="spellStart"/>
      <w:r w:rsidRPr="00553CE5">
        <w:t>Valtec</w:t>
      </w:r>
      <w:proofErr w:type="spellEnd"/>
      <w:r w:rsidRPr="00553CE5">
        <w:t>» с установленными автоматическими балансировочными клапанами на этаже и статическ</w:t>
      </w:r>
      <w:r w:rsidRPr="00553CE5">
        <w:t>и</w:t>
      </w:r>
      <w:r w:rsidRPr="00553CE5">
        <w:t>ми балансировочными клапанами на ответвлениях.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 xml:space="preserve">В качестве отопительных приборов предусмотрены стальные панельные радиаторы с нижним подключением </w:t>
      </w:r>
      <w:proofErr w:type="spellStart"/>
      <w:r w:rsidRPr="00553CE5">
        <w:t>Narbonne</w:t>
      </w:r>
      <w:proofErr w:type="spellEnd"/>
      <w:r w:rsidRPr="00553CE5">
        <w:t xml:space="preserve"> VT, фирмы </w:t>
      </w:r>
      <w:proofErr w:type="spellStart"/>
      <w:r w:rsidRPr="00553CE5">
        <w:t>Purmo</w:t>
      </w:r>
      <w:proofErr w:type="spellEnd"/>
      <w:r w:rsidRPr="00553CE5">
        <w:t xml:space="preserve"> (Финляндия). Для отопительных пр</w:t>
      </w:r>
      <w:r w:rsidRPr="00553CE5">
        <w:t>и</w:t>
      </w:r>
      <w:r w:rsidRPr="00553CE5">
        <w:t>боров с нижним подключением используются Н-образные клапаны RLV-KS фирмы «</w:t>
      </w:r>
      <w:proofErr w:type="spellStart"/>
      <w:r w:rsidRPr="00553CE5">
        <w:t>Danfoss</w:t>
      </w:r>
      <w:proofErr w:type="spellEnd"/>
      <w:r w:rsidRPr="00553CE5">
        <w:t>» (Дания). В технических помещения в качестве отопительных приборов испол</w:t>
      </w:r>
      <w:r w:rsidRPr="00553CE5">
        <w:t>ь</w:t>
      </w:r>
      <w:r w:rsidRPr="00553CE5">
        <w:t>зуются регистры из стальных бесшовных труб по ГОСТ 8732-78.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  <w:rPr>
          <w:highlight w:val="yellow"/>
        </w:rPr>
      </w:pPr>
      <w:r w:rsidRPr="00553CE5">
        <w:t>Прокладка подводящих трубопроводов к отопительным приборам осуществляется скрыто в конструкции пола. В качестве подводящих трубопроводов системы отопления применены полипропиленовые трубы армированные стекловолокном.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Отопление помещений ГРЩ и телекоммуникационных предусматривается электр</w:t>
      </w:r>
      <w:r w:rsidRPr="00553CE5">
        <w:t>и</w:t>
      </w:r>
      <w:r w:rsidRPr="00553CE5">
        <w:t xml:space="preserve">ческое с помощью </w:t>
      </w:r>
      <w:proofErr w:type="spellStart"/>
      <w:r w:rsidRPr="00553CE5">
        <w:t>электроконвекторов</w:t>
      </w:r>
      <w:proofErr w:type="spellEnd"/>
      <w:r w:rsidRPr="00553CE5">
        <w:t>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Теплоснабжение приточных систем осуществляется от индивидуального теплового пункта. Теплоносителем в системе теплоснабжения является вода с параметрами 80/60</w:t>
      </w:r>
      <w:r w:rsidRPr="00553CE5">
        <w:rPr>
          <w:vertAlign w:val="superscript"/>
        </w:rPr>
        <w:t>о</w:t>
      </w:r>
      <w:r w:rsidRPr="00553CE5">
        <w:t>С.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Трубопроводы системы теплоснабжения выполнены из водогазопроводных труб по ГОСТ 3262-75* для диаметров до Ду50 включительно и электросварных по ГОСТ 10704-91 для больших диаметров. Для защиты системы теплоснабжения от коррозии произв</w:t>
      </w:r>
      <w:r w:rsidRPr="00553CE5">
        <w:t>о</w:t>
      </w:r>
      <w:r w:rsidRPr="00553CE5">
        <w:t>дится окраска поверхностей стальных трубопроводов краской БТ-177 на лаке БТ-577 (ГОСТ 5631-79*) за два раза по слою грунта ГФ-021 (ГОСТ 25129-82). Для изоляции тр</w:t>
      </w:r>
      <w:r w:rsidRPr="00553CE5">
        <w:t>у</w:t>
      </w:r>
      <w:r w:rsidRPr="00553CE5">
        <w:t>бопроводов используются цилиндры «</w:t>
      </w:r>
      <w:proofErr w:type="spellStart"/>
      <w:r w:rsidRPr="00553CE5">
        <w:t>Thermaflex</w:t>
      </w:r>
      <w:proofErr w:type="spellEnd"/>
      <w:r w:rsidRPr="00553CE5">
        <w:t>». Компенсация тепловых удлинений происходит за счет поворотов трубопроводов. Регулирование производительности кал</w:t>
      </w:r>
      <w:r w:rsidRPr="00553CE5">
        <w:t>о</w:t>
      </w:r>
      <w:r w:rsidRPr="00553CE5">
        <w:lastRenderedPageBreak/>
        <w:t>риферов приточных систем осуществляется трехходовым клапаном с электроприводом, установленным в узле обвязки каждой системы. Способ регулирования – качественный, путем подмешивания. В рамках раздела выполнена система защиты калориферов от з</w:t>
      </w:r>
      <w:r w:rsidRPr="00553CE5">
        <w:t>а</w:t>
      </w:r>
      <w:r w:rsidRPr="00553CE5">
        <w:t>мерзания. Для этого в обвязках калориферов установлены отдельные циркуляционные насосы, обеспечивающие постоянную циркуляцию теплоносителя через калориферы пр</w:t>
      </w:r>
      <w:r w:rsidRPr="00553CE5">
        <w:t>и</w:t>
      </w:r>
      <w:r w:rsidRPr="00553CE5">
        <w:t>точных установок, контроль температуры обратной воды и температуры поверхности к</w:t>
      </w:r>
      <w:r w:rsidRPr="00553CE5">
        <w:t>а</w:t>
      </w:r>
      <w:r w:rsidRPr="00553CE5">
        <w:t>лорифера.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  <w:rPr>
          <w:highlight w:val="yellow"/>
        </w:rPr>
      </w:pPr>
      <w:r w:rsidRPr="00553CE5">
        <w:t>В системах отопления предусмотрены устройства для их опорожнения. На стояке установлена запорная арматура со штуцерами для присоединения шлангов. Трубопроводы прокладываются с уклоном 0,003 в сторону движения среды. Для удаления воздуха из с</w:t>
      </w:r>
      <w:r w:rsidRPr="00553CE5">
        <w:t>и</w:t>
      </w:r>
      <w:r w:rsidRPr="00553CE5">
        <w:t xml:space="preserve">стем отопления, на стояках предусматривается установка автоматических </w:t>
      </w:r>
      <w:proofErr w:type="spellStart"/>
      <w:r w:rsidRPr="00553CE5">
        <w:t>воздухоотво</w:t>
      </w:r>
      <w:r w:rsidRPr="00553CE5">
        <w:t>д</w:t>
      </w:r>
      <w:r w:rsidRPr="00553CE5">
        <w:t>чиков</w:t>
      </w:r>
      <w:proofErr w:type="spellEnd"/>
      <w:r w:rsidRPr="00553CE5">
        <w:t>, а на отопительных приборах воздуховыпускные краны (кран Маевского).</w:t>
      </w:r>
    </w:p>
    <w:p w:rsidR="00553CE5" w:rsidRPr="00553CE5" w:rsidRDefault="00553CE5" w:rsidP="00553CE5">
      <w:pPr>
        <w:tabs>
          <w:tab w:val="left" w:pos="-1843"/>
          <w:tab w:val="left" w:pos="-1701"/>
        </w:tabs>
        <w:spacing w:line="276" w:lineRule="auto"/>
        <w:ind w:firstLine="567"/>
        <w:jc w:val="both"/>
        <w:rPr>
          <w:i/>
        </w:rPr>
      </w:pPr>
      <w:r w:rsidRPr="00553CE5">
        <w:rPr>
          <w:i/>
        </w:rPr>
        <w:t>Вентиляция и кондиционирование</w:t>
      </w:r>
    </w:p>
    <w:p w:rsidR="00553CE5" w:rsidRPr="00553CE5" w:rsidRDefault="00553CE5" w:rsidP="00553CE5">
      <w:pPr>
        <w:spacing w:line="276" w:lineRule="auto"/>
        <w:ind w:firstLine="567"/>
        <w:jc w:val="both"/>
      </w:pPr>
      <w:r w:rsidRPr="00553CE5">
        <w:t>Вентиляция помещений в здании принята приточно-вытяжная с механическим и естественным побуждением. Воздухообмены в помещениях определены из расчёта обе</w:t>
      </w:r>
      <w:r w:rsidRPr="00553CE5">
        <w:t>с</w:t>
      </w:r>
      <w:r w:rsidRPr="00553CE5">
        <w:t>печения удельной нормы подачи наружного воздуха на человека, ассимиляции избыто</w:t>
      </w:r>
      <w:r w:rsidRPr="00553CE5">
        <w:t>ч</w:t>
      </w:r>
      <w:r w:rsidRPr="00553CE5">
        <w:t>ных теплопоступлений и нормируемой кратности воздухообмена в обслуживаемых пом</w:t>
      </w:r>
      <w:r w:rsidRPr="00553CE5">
        <w:t>е</w:t>
      </w:r>
      <w:r w:rsidRPr="00553CE5">
        <w:t>щениях. Необходимое количество приточного воздуха для помещений автостоянки пред</w:t>
      </w:r>
      <w:r w:rsidRPr="00553CE5">
        <w:t>у</w:t>
      </w:r>
      <w:r w:rsidRPr="00553CE5">
        <w:t>сматривается из условий разбавления до нормируемых величин (ПДК) всех компонентов, входящих в состав вредностей.</w:t>
      </w:r>
    </w:p>
    <w:p w:rsidR="00553CE5" w:rsidRPr="00553CE5" w:rsidRDefault="00553CE5" w:rsidP="00553CE5">
      <w:pPr>
        <w:tabs>
          <w:tab w:val="left" w:pos="-1843"/>
        </w:tabs>
        <w:spacing w:line="276" w:lineRule="auto"/>
        <w:ind w:firstLine="567"/>
        <w:jc w:val="both"/>
      </w:pPr>
      <w:r w:rsidRPr="00553CE5">
        <w:t>Количество приточных и вытяжных систем установок принято с учётом функци</w:t>
      </w:r>
      <w:r w:rsidRPr="00553CE5">
        <w:t>о</w:t>
      </w:r>
      <w:r w:rsidRPr="00553CE5">
        <w:t>нального назначения и режима работы обслуживаемых помещений, а также архитектурно - планировочных решений и требований санитарных и противопожарных норм.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Система вентиляции гостиницы с 3-го по 20-ый этажи естественная. Вытяжка возд</w:t>
      </w:r>
      <w:r w:rsidRPr="00553CE5">
        <w:t>у</w:t>
      </w:r>
      <w:r w:rsidRPr="00553CE5">
        <w:t xml:space="preserve">ха предусматривается из помещений кухонь, санузлов (туалетов и ванных комнат) через отдельные </w:t>
      </w:r>
      <w:proofErr w:type="spellStart"/>
      <w:r w:rsidRPr="00553CE5">
        <w:t>вентканалы</w:t>
      </w:r>
      <w:proofErr w:type="spellEnd"/>
      <w:r w:rsidRPr="00553CE5">
        <w:t xml:space="preserve">, объединенные общими </w:t>
      </w:r>
      <w:proofErr w:type="spellStart"/>
      <w:r w:rsidRPr="00553CE5">
        <w:t>вентканалами</w:t>
      </w:r>
      <w:proofErr w:type="spellEnd"/>
      <w:r w:rsidRPr="00553CE5">
        <w:t xml:space="preserve">, выведенными выше кровли здания. Для 21-го и 22-го этажей предусматривается вытяжка из кухонь и совмещенных узлов по индивидуальному вентиляционному каналу, выведенному выше кровли здания с установкой дефлектора. Для вентиляции комнат уборочного инвентаря, расположенных на 3-20 этажах, предусматривается отдельный </w:t>
      </w:r>
      <w:proofErr w:type="spellStart"/>
      <w:r w:rsidRPr="00553CE5">
        <w:t>вентканал</w:t>
      </w:r>
      <w:proofErr w:type="spellEnd"/>
      <w:r w:rsidRPr="00553CE5">
        <w:t>. Вентиляция комнат уборочного инвентаря, расположенных на 21-ом и 22-ом этажах осуществляется по индивидуальным каналам, выведенным выше кровли здания с установкой дефлекторов. Присоединение п</w:t>
      </w:r>
      <w:r w:rsidRPr="00553CE5">
        <w:t>о</w:t>
      </w:r>
      <w:r w:rsidRPr="00553CE5">
        <w:t xml:space="preserve">этажных ответвлений (систем вентиляций комнат уборочного инвентаря) осуществляется через </w:t>
      </w:r>
      <w:proofErr w:type="spellStart"/>
      <w:r w:rsidRPr="00553CE5">
        <w:t>огнезадерживающие</w:t>
      </w:r>
      <w:proofErr w:type="spellEnd"/>
      <w:r w:rsidRPr="00553CE5">
        <w:t xml:space="preserve"> клапана. Приток в номера гостиницы осуществляется через р</w:t>
      </w:r>
      <w:r w:rsidRPr="00553CE5">
        <w:t>е</w:t>
      </w:r>
      <w:r w:rsidRPr="00553CE5">
        <w:t xml:space="preserve">гулируемые оконные створки. Вытяжные </w:t>
      </w:r>
      <w:proofErr w:type="spellStart"/>
      <w:r w:rsidRPr="00553CE5">
        <w:t>вентканалы</w:t>
      </w:r>
      <w:proofErr w:type="spellEnd"/>
      <w:r w:rsidRPr="00553CE5">
        <w:t xml:space="preserve"> выполняются в строительном и</w:t>
      </w:r>
      <w:r w:rsidRPr="00553CE5">
        <w:t>с</w:t>
      </w:r>
      <w:r w:rsidRPr="00553CE5">
        <w:t>полнении. Решетки вытяжной вентиляции предусматриваются регулируемыми.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Вентиляция автостоянки предусматривается отдельными приточно-вытяжными с</w:t>
      </w:r>
      <w:r w:rsidRPr="00553CE5">
        <w:t>и</w:t>
      </w:r>
      <w:r w:rsidRPr="00553CE5">
        <w:t>стемами с механическим побуждением для каждого пожарного отсека. Удаление воздуха из помещений предусматривается из верхней и нижней зон в равных пропорциях. Пр</w:t>
      </w:r>
      <w:r w:rsidRPr="00553CE5">
        <w:t>и</w:t>
      </w:r>
      <w:r w:rsidRPr="00553CE5">
        <w:t xml:space="preserve">точный воздух предусматривается подавать в удаленные более 20 метров от наружных проёмов проезды. </w:t>
      </w:r>
    </w:p>
    <w:p w:rsidR="00553CE5" w:rsidRPr="00553CE5" w:rsidRDefault="00553CE5" w:rsidP="00553CE5">
      <w:pPr>
        <w:tabs>
          <w:tab w:val="left" w:pos="-5529"/>
          <w:tab w:val="left" w:pos="-3402"/>
        </w:tabs>
        <w:spacing w:line="276" w:lineRule="auto"/>
        <w:ind w:firstLine="567"/>
        <w:jc w:val="both"/>
      </w:pPr>
      <w:r w:rsidRPr="00553CE5">
        <w:t>Для вентиляции офисных помещений, помещений кафе, магазина предусматривае</w:t>
      </w:r>
      <w:r w:rsidRPr="00553CE5">
        <w:t>т</w:t>
      </w:r>
      <w:r w:rsidRPr="00553CE5">
        <w:t>ся приточно-вытяжные системы вентиляции с механическим побуждением. Прокладка воздуховодов предусматривается под потолком помещений. Распределение и удаление воздуха предусматривается воздухораспределителями фирмы «</w:t>
      </w:r>
      <w:proofErr w:type="spellStart"/>
      <w:r w:rsidRPr="00553CE5">
        <w:t>Арктос</w:t>
      </w:r>
      <w:proofErr w:type="spellEnd"/>
      <w:r w:rsidRPr="00553CE5">
        <w:t>» (Россия).</w:t>
      </w:r>
    </w:p>
    <w:p w:rsidR="00553CE5" w:rsidRPr="00553CE5" w:rsidRDefault="00553CE5" w:rsidP="00553CE5">
      <w:pPr>
        <w:widowControl w:val="0"/>
        <w:spacing w:line="276" w:lineRule="auto"/>
        <w:ind w:firstLine="567"/>
        <w:jc w:val="both"/>
      </w:pPr>
      <w:r w:rsidRPr="00553CE5">
        <w:t xml:space="preserve">Проектом предусматривается система кондиционирования для помещений постов </w:t>
      </w:r>
      <w:r w:rsidRPr="00553CE5">
        <w:lastRenderedPageBreak/>
        <w:t>охраны и серверной на базе сплит-систем «</w:t>
      </w:r>
      <w:proofErr w:type="spellStart"/>
      <w:r w:rsidRPr="00553CE5">
        <w:rPr>
          <w:lang w:val="en-US"/>
        </w:rPr>
        <w:t>Lessar</w:t>
      </w:r>
      <w:proofErr w:type="spellEnd"/>
      <w:r w:rsidRPr="00553CE5">
        <w:t>».</w:t>
      </w:r>
    </w:p>
    <w:p w:rsidR="00553CE5" w:rsidRPr="00553CE5" w:rsidRDefault="00553CE5" w:rsidP="00553CE5">
      <w:pPr>
        <w:tabs>
          <w:tab w:val="left" w:pos="-1843"/>
        </w:tabs>
        <w:spacing w:line="276" w:lineRule="auto"/>
        <w:ind w:firstLine="567"/>
        <w:jc w:val="both"/>
      </w:pPr>
      <w:r w:rsidRPr="00553CE5">
        <w:t xml:space="preserve">Вентиляционное оборудование размещается открыто на кровле зданий, а также под потолком обслуживаемых помещений и комплектуется средствами </w:t>
      </w:r>
      <w:proofErr w:type="spellStart"/>
      <w:r w:rsidRPr="00553CE5">
        <w:t>шумоглушения</w:t>
      </w:r>
      <w:proofErr w:type="spellEnd"/>
      <w:r w:rsidRPr="00553CE5">
        <w:t>, нагр</w:t>
      </w:r>
      <w:r w:rsidRPr="00553CE5">
        <w:t>е</w:t>
      </w:r>
      <w:r w:rsidRPr="00553CE5">
        <w:t>ва воздуха, очистки, частотного регулирования (при необходимости), автоматического р</w:t>
      </w:r>
      <w:r w:rsidRPr="00553CE5">
        <w:t>е</w:t>
      </w:r>
      <w:r w:rsidRPr="00553CE5">
        <w:t>гулирования и контроля параметров воздушной среды.</w:t>
      </w:r>
    </w:p>
    <w:p w:rsidR="00553CE5" w:rsidRPr="00553CE5" w:rsidRDefault="00553CE5" w:rsidP="00553CE5">
      <w:pPr>
        <w:widowControl w:val="0"/>
        <w:spacing w:line="276" w:lineRule="auto"/>
        <w:ind w:firstLine="567"/>
        <w:jc w:val="both"/>
      </w:pPr>
      <w:r w:rsidRPr="00553CE5">
        <w:t>Приточные и вытяжные вентустановки предусматривается устанавливать в вентил</w:t>
      </w:r>
      <w:r w:rsidRPr="00553CE5">
        <w:t>я</w:t>
      </w:r>
      <w:r w:rsidRPr="00553CE5">
        <w:t>ционных камерах, расположенных в пределах соответствующего пожарного отсека. При размещении вентиляционных камер за границами пожарного отсека на воздуховодах, п</w:t>
      </w:r>
      <w:r w:rsidRPr="00553CE5">
        <w:t>е</w:t>
      </w:r>
      <w:r w:rsidRPr="00553CE5">
        <w:t xml:space="preserve">ресекающих ограждающие конструкции пожарного отсека, устанавливается </w:t>
      </w:r>
      <w:proofErr w:type="spellStart"/>
      <w:r w:rsidRPr="00553CE5">
        <w:t>огнезадерж</w:t>
      </w:r>
      <w:r w:rsidRPr="00553CE5">
        <w:t>и</w:t>
      </w:r>
      <w:r w:rsidRPr="00553CE5">
        <w:t>вающий</w:t>
      </w:r>
      <w:proofErr w:type="spellEnd"/>
      <w:r w:rsidRPr="00553CE5">
        <w:t xml:space="preserve"> клапан с соответствующим нормируемым пределом огнестойкости.</w:t>
      </w:r>
    </w:p>
    <w:p w:rsidR="00553CE5" w:rsidRPr="00553CE5" w:rsidRDefault="00553CE5" w:rsidP="00553CE5">
      <w:pPr>
        <w:widowControl w:val="0"/>
        <w:spacing w:line="276" w:lineRule="auto"/>
        <w:ind w:firstLine="567"/>
        <w:jc w:val="both"/>
      </w:pPr>
      <w:r w:rsidRPr="00553CE5">
        <w:t>Воздуховоды систем приточно-вытяжной вентиляции выполняются из тонколист</w:t>
      </w:r>
      <w:r w:rsidRPr="00553CE5">
        <w:t>о</w:t>
      </w:r>
      <w:r w:rsidRPr="00553CE5">
        <w:t>вой оцинкованной стали и в необходимых случаях, покрываются тепловой и противоп</w:t>
      </w:r>
      <w:r w:rsidRPr="00553CE5">
        <w:t>о</w:t>
      </w:r>
      <w:r w:rsidRPr="00553CE5">
        <w:t>жарной изоляцией с нормируемым пределом огнестойкости.</w:t>
      </w:r>
    </w:p>
    <w:p w:rsidR="00553CE5" w:rsidRPr="00553CE5" w:rsidRDefault="00553CE5" w:rsidP="00553CE5">
      <w:pPr>
        <w:widowControl w:val="0"/>
        <w:tabs>
          <w:tab w:val="left" w:pos="851"/>
        </w:tabs>
        <w:spacing w:line="276" w:lineRule="auto"/>
        <w:ind w:firstLine="567"/>
        <w:jc w:val="both"/>
        <w:rPr>
          <w:i/>
        </w:rPr>
      </w:pPr>
      <w:r w:rsidRPr="00553CE5">
        <w:rPr>
          <w:i/>
        </w:rPr>
        <w:t>Противодымная вентиляция</w:t>
      </w:r>
    </w:p>
    <w:p w:rsidR="00553CE5" w:rsidRPr="00553CE5" w:rsidRDefault="00553CE5" w:rsidP="00553CE5">
      <w:pPr>
        <w:tabs>
          <w:tab w:val="left" w:pos="-1843"/>
        </w:tabs>
        <w:spacing w:line="276" w:lineRule="auto"/>
        <w:ind w:firstLine="567"/>
        <w:jc w:val="both"/>
      </w:pPr>
      <w:r w:rsidRPr="00553CE5">
        <w:t>Для обеспечения эвакуации людей в первоначальной стадии пожара на данном об</w:t>
      </w:r>
      <w:r w:rsidRPr="00553CE5">
        <w:t>ъ</w:t>
      </w:r>
      <w:r w:rsidRPr="00553CE5">
        <w:t>екте предусматривается автоматическое отключение систем вентиляции по сигналу п</w:t>
      </w:r>
      <w:r w:rsidRPr="00553CE5">
        <w:t>о</w:t>
      </w:r>
      <w:r w:rsidRPr="00553CE5">
        <w:t>жарной сигнализации и включение систем противодымной защиты. Проектом предусма</w:t>
      </w:r>
      <w:r w:rsidRPr="00553CE5">
        <w:t>т</w:t>
      </w:r>
      <w:r w:rsidRPr="00553CE5">
        <w:t>ривается поэтажное удаление дыма из межквартирных коридоров жилых этажей и кор</w:t>
      </w:r>
      <w:r w:rsidRPr="00553CE5">
        <w:t>и</w:t>
      </w:r>
      <w:r w:rsidRPr="00553CE5">
        <w:t>доров помещений общественного назначения, приточная противодымная вентиляция в лифтовые шахты.</w:t>
      </w:r>
    </w:p>
    <w:p w:rsidR="00553CE5" w:rsidRPr="00553CE5" w:rsidRDefault="00553CE5" w:rsidP="00553CE5">
      <w:pPr>
        <w:widowControl w:val="0"/>
        <w:spacing w:line="276" w:lineRule="auto"/>
        <w:ind w:firstLine="567"/>
        <w:jc w:val="both"/>
      </w:pPr>
      <w:r w:rsidRPr="00553CE5">
        <w:t>Воздуховоды предусматриваются класса «П» (плотные) из стальных листов толщ</w:t>
      </w:r>
      <w:r w:rsidRPr="00553CE5">
        <w:t>и</w:t>
      </w:r>
      <w:r w:rsidRPr="00553CE5">
        <w:t>ной 1,5 мм на сварке сплошным швом и дымовые шахты из строительных материалов с облицовкой листовой сталью. Противопожарная изоляция воздуховодов предусматрив</w:t>
      </w:r>
      <w:r w:rsidRPr="00553CE5">
        <w:t>а</w:t>
      </w:r>
      <w:r w:rsidRPr="00553CE5">
        <w:t>ется в противопожарной изоляции с нормируемым пределом огнестойкости.</w:t>
      </w:r>
    </w:p>
    <w:p w:rsidR="00553CE5" w:rsidRPr="00553CE5" w:rsidRDefault="00553CE5" w:rsidP="00553CE5">
      <w:pPr>
        <w:tabs>
          <w:tab w:val="left" w:pos="-1843"/>
        </w:tabs>
        <w:spacing w:line="276" w:lineRule="auto"/>
        <w:ind w:firstLine="567"/>
        <w:jc w:val="both"/>
      </w:pPr>
      <w:r w:rsidRPr="00553CE5">
        <w:t xml:space="preserve">Для возмещения объёмов удаляемых продуктов горения из коридоров выполняется компенсирующая подача наружного приточного воздуха </w:t>
      </w:r>
      <w:proofErr w:type="spellStart"/>
      <w:r w:rsidRPr="00553CE5">
        <w:t>противодымной</w:t>
      </w:r>
      <w:proofErr w:type="spellEnd"/>
      <w:r w:rsidRPr="00553CE5">
        <w:t xml:space="preserve"> вентиляцией, путем </w:t>
      </w:r>
      <w:proofErr w:type="spellStart"/>
      <w:r w:rsidRPr="00553CE5">
        <w:t>перетока</w:t>
      </w:r>
      <w:proofErr w:type="spellEnd"/>
      <w:r w:rsidRPr="00553CE5">
        <w:t xml:space="preserve"> воздуха из зон безопасности, а также естественного притока. В перегоро</w:t>
      </w:r>
      <w:r w:rsidRPr="00553CE5">
        <w:t>д</w:t>
      </w:r>
      <w:r w:rsidRPr="00553CE5">
        <w:t>ках между зоной безопасности и коридором и в коридорных перегородках устанавливаю</w:t>
      </w:r>
      <w:r w:rsidRPr="00553CE5">
        <w:t>т</w:t>
      </w:r>
      <w:r w:rsidRPr="00553CE5">
        <w:t xml:space="preserve">ся </w:t>
      </w:r>
      <w:proofErr w:type="spellStart"/>
      <w:r w:rsidRPr="00553CE5">
        <w:t>огнезадерживающие</w:t>
      </w:r>
      <w:proofErr w:type="spellEnd"/>
      <w:r w:rsidRPr="00553CE5">
        <w:t xml:space="preserve"> клапаны.</w:t>
      </w:r>
    </w:p>
    <w:p w:rsidR="00553CE5" w:rsidRPr="00553CE5" w:rsidRDefault="00553CE5" w:rsidP="00553CE5">
      <w:pPr>
        <w:tabs>
          <w:tab w:val="left" w:pos="-1843"/>
        </w:tabs>
        <w:spacing w:line="276" w:lineRule="auto"/>
        <w:ind w:firstLine="567"/>
        <w:jc w:val="both"/>
      </w:pPr>
      <w:r w:rsidRPr="00553CE5">
        <w:t>Проектными решениями предусмотрено применение основных материалов и обор</w:t>
      </w:r>
      <w:r w:rsidRPr="00553CE5">
        <w:t>у</w:t>
      </w:r>
      <w:r w:rsidRPr="00553CE5">
        <w:t>дования систем отопления, вентиляции и кондиционирования, тепловых сетей, сертиф</w:t>
      </w:r>
      <w:r w:rsidRPr="00553CE5">
        <w:t>и</w:t>
      </w:r>
      <w:r w:rsidRPr="00553CE5">
        <w:t>цированных в РФ в соответствии с требованиями постановления Правительства РФ от 01.12.2009 № 982.</w:t>
      </w:r>
    </w:p>
    <w:p w:rsidR="00B0173B" w:rsidRDefault="00B0173B" w:rsidP="00805AF0">
      <w:pPr>
        <w:tabs>
          <w:tab w:val="left" w:pos="4008"/>
        </w:tabs>
        <w:spacing w:line="276" w:lineRule="auto"/>
        <w:ind w:firstLine="567"/>
        <w:jc w:val="both"/>
        <w:rPr>
          <w:b/>
          <w:highlight w:val="yellow"/>
        </w:rPr>
      </w:pPr>
    </w:p>
    <w:p w:rsidR="00FE4FCE" w:rsidRPr="00AC2C8A" w:rsidRDefault="00FE4FCE" w:rsidP="00805AF0">
      <w:pPr>
        <w:tabs>
          <w:tab w:val="left" w:pos="4008"/>
        </w:tabs>
        <w:spacing w:line="276" w:lineRule="auto"/>
        <w:ind w:firstLine="567"/>
        <w:jc w:val="both"/>
        <w:rPr>
          <w:b/>
        </w:rPr>
      </w:pPr>
      <w:r w:rsidRPr="003A155C">
        <w:rPr>
          <w:b/>
        </w:rPr>
        <w:t>Подраздел «Сети связи»</w:t>
      </w:r>
    </w:p>
    <w:p w:rsidR="00364453" w:rsidRPr="00364453" w:rsidRDefault="00364453" w:rsidP="003A155C">
      <w:pPr>
        <w:tabs>
          <w:tab w:val="left" w:pos="567"/>
        </w:tabs>
        <w:spacing w:line="276" w:lineRule="auto"/>
        <w:ind w:firstLine="567"/>
        <w:contextualSpacing/>
        <w:jc w:val="both"/>
      </w:pPr>
      <w:r w:rsidRPr="00364453">
        <w:t>Проектной документацией представлены решения по оснащению объекта компле</w:t>
      </w:r>
      <w:r w:rsidRPr="00364453">
        <w:t>к</w:t>
      </w:r>
      <w:r w:rsidRPr="00364453">
        <w:t>сом телекоммуникационных услуг, комплексной системой безопасности, системой авт</w:t>
      </w:r>
      <w:r w:rsidRPr="00364453">
        <w:t>о</w:t>
      </w:r>
      <w:r w:rsidRPr="00364453">
        <w:t>матизации и диспетчеризации инженерного оборудования, системой контроля загазова</w:t>
      </w:r>
      <w:r w:rsidRPr="00364453">
        <w:t>н</w:t>
      </w:r>
      <w:r w:rsidRPr="00364453">
        <w:t xml:space="preserve">ности автостоянок, автоматической установкой пожарной сигнализации, автоматической установкой порошкового пожаротушения, системой оповещения и управления эвакуацией людей при пожаре. </w:t>
      </w:r>
    </w:p>
    <w:p w:rsidR="00364453" w:rsidRPr="00364453" w:rsidRDefault="00364453" w:rsidP="003A155C">
      <w:pPr>
        <w:tabs>
          <w:tab w:val="left" w:pos="567"/>
        </w:tabs>
        <w:spacing w:line="276" w:lineRule="auto"/>
        <w:ind w:firstLine="567"/>
        <w:contextualSpacing/>
        <w:jc w:val="both"/>
      </w:pPr>
      <w:r w:rsidRPr="00364453">
        <w:t>Предоставление комплекса телекоммуникационных услуг (телефония, интернет, р</w:t>
      </w:r>
      <w:r w:rsidRPr="00364453">
        <w:t>а</w:t>
      </w:r>
      <w:r w:rsidRPr="00364453">
        <w:t xml:space="preserve">диофикация с РАСЦО, IP-TV) абонентам гостиницы осуществляется согласно ТУ ЗАО «Вест </w:t>
      </w:r>
      <w:proofErr w:type="spellStart"/>
      <w:r w:rsidRPr="00364453">
        <w:t>Колл</w:t>
      </w:r>
      <w:proofErr w:type="spellEnd"/>
      <w:r w:rsidRPr="00364453">
        <w:t xml:space="preserve"> ЛТД». Точкой присоединения является существующий колодец кабельной к</w:t>
      </w:r>
      <w:r w:rsidRPr="00364453">
        <w:t>а</w:t>
      </w:r>
      <w:r w:rsidRPr="00364453">
        <w:t>нализации оператора связи №12 по Дунайскому пр. От точки присоединения предусмо</w:t>
      </w:r>
      <w:r w:rsidRPr="00364453">
        <w:t>т</w:t>
      </w:r>
      <w:r w:rsidRPr="00364453">
        <w:t xml:space="preserve">рено строительство </w:t>
      </w:r>
      <w:proofErr w:type="spellStart"/>
      <w:r w:rsidRPr="00364453">
        <w:t>трехотверстной</w:t>
      </w:r>
      <w:proofErr w:type="spellEnd"/>
      <w:r w:rsidRPr="00364453">
        <w:t xml:space="preserve"> кабельной канализации из асбоцементных труб ди</w:t>
      </w:r>
      <w:r w:rsidRPr="00364453">
        <w:t>а</w:t>
      </w:r>
      <w:r w:rsidRPr="00364453">
        <w:lastRenderedPageBreak/>
        <w:t>метром 110 мм с установкой смотровых устройств малого типа ККС-2.</w:t>
      </w:r>
      <w:r w:rsidRPr="00364453">
        <w:rPr>
          <w:i/>
        </w:rPr>
        <w:t xml:space="preserve"> </w:t>
      </w:r>
      <w:r w:rsidRPr="00364453">
        <w:t>По запроектир</w:t>
      </w:r>
      <w:r w:rsidRPr="00364453">
        <w:t>о</w:t>
      </w:r>
      <w:r w:rsidRPr="00364453">
        <w:t>ванной канализации предусмотрена прокладка волоконно-оптического кабеля ЭКБ-ДПЛ-П-60Е для телефонии, интернет, IP-TV и  ПРППМ 2х1,2 для радиофикации и РАСЦО. К</w:t>
      </w:r>
      <w:r w:rsidRPr="00364453">
        <w:t>а</w:t>
      </w:r>
      <w:r w:rsidRPr="00364453">
        <w:t>бель радиофикации прокладывается в отдельном канале. Кабели прокладываются до п</w:t>
      </w:r>
      <w:r w:rsidRPr="00364453">
        <w:t>о</w:t>
      </w:r>
      <w:r w:rsidRPr="00364453">
        <w:t>мещения телекоммуникационной на 1 этаже секции 1.2.</w:t>
      </w:r>
    </w:p>
    <w:p w:rsidR="00364453" w:rsidRPr="00364453" w:rsidRDefault="00364453" w:rsidP="003A155C">
      <w:pPr>
        <w:tabs>
          <w:tab w:val="left" w:pos="142"/>
        </w:tabs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>Предоставление комплекса телекоммуникационных услуг (телефонной связи, дост</w:t>
      </w:r>
      <w:r w:rsidRPr="00364453">
        <w:t>у</w:t>
      </w:r>
      <w:r w:rsidRPr="00364453">
        <w:t>па к сети интернет, IP-TV) предусмотрено с использованием оборудования оператора св</w:t>
      </w:r>
      <w:r w:rsidRPr="00364453">
        <w:t>я</w:t>
      </w:r>
      <w:r w:rsidRPr="00364453">
        <w:t xml:space="preserve">зи, устанавливаемом в помещении серверной. От точки присоединения (существующий ВОК в колодце №12) до помещения серверной предусмотрена прокладка волоконно-оптического кабеля ЭКБ-ДПЛ-П-60Е по запроектированной кабельной канализации. </w:t>
      </w:r>
    </w:p>
    <w:p w:rsidR="00364453" w:rsidRPr="00364453" w:rsidRDefault="00364453" w:rsidP="003A155C">
      <w:pPr>
        <w:tabs>
          <w:tab w:val="left" w:pos="142"/>
        </w:tabs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rPr>
          <w:i/>
        </w:rPr>
        <w:t xml:space="preserve">Структурированная кабельная сеть, телефонизация, интернет, </w:t>
      </w:r>
      <w:r w:rsidRPr="00364453">
        <w:rPr>
          <w:i/>
          <w:lang w:val="en-US"/>
        </w:rPr>
        <w:t>IP</w:t>
      </w:r>
      <w:r w:rsidRPr="00364453">
        <w:rPr>
          <w:i/>
        </w:rPr>
        <w:t>-</w:t>
      </w:r>
      <w:r w:rsidRPr="00364453">
        <w:rPr>
          <w:i/>
          <w:lang w:val="en-US"/>
        </w:rPr>
        <w:t>TV</w:t>
      </w:r>
      <w:r w:rsidRPr="00364453">
        <w:t xml:space="preserve"> </w:t>
      </w:r>
    </w:p>
    <w:p w:rsidR="00364453" w:rsidRPr="00364453" w:rsidRDefault="00364453" w:rsidP="003A155C">
      <w:pPr>
        <w:tabs>
          <w:tab w:val="left" w:pos="142"/>
        </w:tabs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>Для предоставления услуг телефонной связи, доступа в сеть интернет и программ IP-TV проектными решениями предусмотрено строительство структурированной кабельной сети (СКС). Магистральная система выполнена с использованием волоконно-оптических модульных кабелей и оптических распределительных коробок. Для предотвращения н</w:t>
      </w:r>
      <w:r w:rsidRPr="00364453">
        <w:t>е</w:t>
      </w:r>
      <w:r w:rsidRPr="00364453">
        <w:t>санкционированного доступа коробки устанавливаются на высоте 1.7м. Распределител</w:t>
      </w:r>
      <w:r w:rsidRPr="00364453">
        <w:t>ь</w:t>
      </w:r>
      <w:r w:rsidRPr="00364453">
        <w:t>ная сеть спроектирована на базе изделий саt.5e и кабелей UTP 4х2. В помещениях и ном</w:t>
      </w:r>
      <w:r w:rsidRPr="00364453">
        <w:t>е</w:t>
      </w:r>
      <w:r w:rsidRPr="00364453">
        <w:t xml:space="preserve">рах устанавливаются розетки </w:t>
      </w:r>
      <w:r w:rsidRPr="00364453">
        <w:rPr>
          <w:lang w:val="en-US"/>
        </w:rPr>
        <w:t>RG</w:t>
      </w:r>
      <w:r w:rsidRPr="00364453">
        <w:t>45 для универсального подключения интернет/телефон.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jc w:val="both"/>
        <w:rPr>
          <w:iCs/>
        </w:rPr>
      </w:pPr>
      <w:r w:rsidRPr="00364453">
        <w:rPr>
          <w:iCs/>
        </w:rPr>
        <w:t>Для приема программ кабельного телевидения предусматривается установка в ка</w:t>
      </w:r>
      <w:r w:rsidRPr="00364453">
        <w:rPr>
          <w:iCs/>
        </w:rPr>
        <w:t>ж</w:t>
      </w:r>
      <w:r w:rsidRPr="00364453">
        <w:rPr>
          <w:iCs/>
        </w:rPr>
        <w:t>дом номере и административных помещениях IP-TV приставок MAG-250 </w:t>
      </w:r>
      <w:proofErr w:type="spellStart"/>
      <w:r w:rsidRPr="00364453">
        <w:rPr>
          <w:iCs/>
        </w:rPr>
        <w:t>Micro</w:t>
      </w:r>
      <w:proofErr w:type="spellEnd"/>
      <w:r w:rsidRPr="00364453">
        <w:rPr>
          <w:iCs/>
        </w:rPr>
        <w:t>.</w:t>
      </w:r>
    </w:p>
    <w:p w:rsidR="00364453" w:rsidRPr="00364453" w:rsidRDefault="00364453" w:rsidP="003A155C">
      <w:pPr>
        <w:tabs>
          <w:tab w:val="left" w:pos="142"/>
        </w:tabs>
        <w:autoSpaceDE w:val="0"/>
        <w:autoSpaceDN w:val="0"/>
        <w:adjustRightInd w:val="0"/>
        <w:spacing w:line="322" w:lineRule="exact"/>
        <w:ind w:firstLine="567"/>
        <w:jc w:val="both"/>
        <w:rPr>
          <w:i/>
        </w:rPr>
      </w:pPr>
      <w:r w:rsidRPr="00364453">
        <w:rPr>
          <w:i/>
        </w:rPr>
        <w:t>Радиофикация, РАСЦО</w:t>
      </w:r>
    </w:p>
    <w:p w:rsidR="00364453" w:rsidRPr="00364453" w:rsidRDefault="00364453" w:rsidP="003A155C">
      <w:pPr>
        <w:tabs>
          <w:tab w:val="left" w:pos="142"/>
        </w:tabs>
        <w:autoSpaceDE w:val="0"/>
        <w:autoSpaceDN w:val="0"/>
        <w:adjustRightInd w:val="0"/>
        <w:spacing w:line="322" w:lineRule="exact"/>
        <w:ind w:firstLine="567"/>
        <w:jc w:val="both"/>
      </w:pPr>
      <w:r w:rsidRPr="00364453">
        <w:t>Присоединение к сети проводного радиовещания и РАСЦО населения Санкт-Петербурга выполнено с использованием оборудования и транспортной сети оператора связи ЗАО «ВЕСТ КОЛЛ ЛТД». По запроектированной канализации от точки присоед</w:t>
      </w:r>
      <w:r w:rsidRPr="00364453">
        <w:t>и</w:t>
      </w:r>
      <w:r w:rsidRPr="00364453">
        <w:t>нения (существующий кабель ПРППМ в колодце №12) до оборудования оператора в п</w:t>
      </w:r>
      <w:r w:rsidRPr="00364453">
        <w:t>о</w:t>
      </w:r>
      <w:r w:rsidRPr="00364453">
        <w:t>мещении серверной предусмотрена прокладка кабеля ПРППМ 2х1,2.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>Распределительная сеть выполняется кабелем ПВЖ. Абонентская проводка пред</w:t>
      </w:r>
      <w:r w:rsidRPr="00364453">
        <w:t>у</w:t>
      </w:r>
      <w:r w:rsidRPr="00364453">
        <w:t xml:space="preserve">смотрена проводом ПТПЖ с установкой </w:t>
      </w:r>
      <w:proofErr w:type="spellStart"/>
      <w:r w:rsidRPr="00364453">
        <w:t>радиорозеток</w:t>
      </w:r>
      <w:proofErr w:type="spellEnd"/>
      <w:r w:rsidRPr="00364453">
        <w:t xml:space="preserve"> в номерах гостиницы и админ</w:t>
      </w:r>
      <w:r w:rsidRPr="00364453">
        <w:t>и</w:t>
      </w:r>
      <w:r w:rsidRPr="00364453">
        <w:t xml:space="preserve">стративных помещениях. 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rPr>
          <w:i/>
        </w:rPr>
      </w:pPr>
      <w:r w:rsidRPr="00364453">
        <w:rPr>
          <w:i/>
        </w:rPr>
        <w:t>Система контроля и управления доступом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Для организации санкционированного доступа проживающих и посетителей гост</w:t>
      </w:r>
      <w:r w:rsidRPr="00364453">
        <w:t>и</w:t>
      </w:r>
      <w:r w:rsidRPr="00364453">
        <w:t>ницы в номера, а также персонала в номера и технические помещения гостиницы запрое</w:t>
      </w:r>
      <w:r w:rsidRPr="00364453">
        <w:t>к</w:t>
      </w:r>
      <w:r w:rsidRPr="00364453">
        <w:t>тирована СКУД на базе оборудования «Орион» (НВП «Болид»). Система состоит из двух отдельных подсистем: одна-для 1 этажа и паркинг, вторая- для 2-22 этажей. СКУД спр</w:t>
      </w:r>
      <w:r w:rsidRPr="00364453">
        <w:t>о</w:t>
      </w:r>
      <w:r w:rsidRPr="00364453">
        <w:t>ектирована на контроллерах С2000-2. Вывод информации предусмотрен на АРМ, осн</w:t>
      </w:r>
      <w:r w:rsidRPr="00364453">
        <w:t>а</w:t>
      </w:r>
      <w:r w:rsidRPr="00364453">
        <w:t>щенное ПК с установленным ПО «Орион Про».  Предусмотрено два АРМ: первое для 1 этажа и паркинга, второе для 2-22 этажей. Наружные входные двери в технологические помещения и номера гостиницы оборудуются электромагнитными замками, механич</w:t>
      </w:r>
      <w:r w:rsidRPr="00364453">
        <w:t>е</w:t>
      </w:r>
      <w:r w:rsidRPr="00364453">
        <w:t xml:space="preserve">скими доводчиками, считывателями </w:t>
      </w:r>
      <w:r w:rsidRPr="00364453">
        <w:rPr>
          <w:lang w:val="en-US"/>
        </w:rPr>
        <w:t>Matrix</w:t>
      </w:r>
      <w:r w:rsidRPr="00364453">
        <w:t xml:space="preserve"> и кнопками ВЫХОД. Контроллеры подкл</w:t>
      </w:r>
      <w:r w:rsidRPr="00364453">
        <w:t>ю</w:t>
      </w:r>
      <w:r w:rsidRPr="00364453">
        <w:t xml:space="preserve">чаются к ПКУ С2000М в помещениях охраны по интерфейсу </w:t>
      </w:r>
      <w:r w:rsidRPr="00364453">
        <w:rPr>
          <w:lang w:val="en-US"/>
        </w:rPr>
        <w:t>RS</w:t>
      </w:r>
      <w:r w:rsidRPr="00364453">
        <w:t>-485.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 xml:space="preserve">Для двухсторонней аудио- и </w:t>
      </w:r>
      <w:proofErr w:type="spellStart"/>
      <w:r w:rsidRPr="00364453">
        <w:t>видеодомофонной</w:t>
      </w:r>
      <w:proofErr w:type="spellEnd"/>
      <w:r w:rsidRPr="00364453">
        <w:t xml:space="preserve"> связи посетитель-абонент пред</w:t>
      </w:r>
      <w:r w:rsidRPr="00364453">
        <w:t>у</w:t>
      </w:r>
      <w:r w:rsidRPr="00364453">
        <w:t xml:space="preserve">смотрена установка видеодомофонов </w:t>
      </w:r>
      <w:proofErr w:type="spellStart"/>
      <w:r w:rsidRPr="00364453">
        <w:t>Commax</w:t>
      </w:r>
      <w:proofErr w:type="spellEnd"/>
      <w:r w:rsidRPr="00364453">
        <w:t xml:space="preserve"> у входных дверей в здание.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 xml:space="preserve">Для СКУД и ДС предусмотрены кабели UTP </w:t>
      </w:r>
      <w:proofErr w:type="spellStart"/>
      <w:r w:rsidRPr="00364453">
        <w:t>нг</w:t>
      </w:r>
      <w:proofErr w:type="spellEnd"/>
      <w:r w:rsidRPr="00364453">
        <w:t xml:space="preserve"> cat.5e.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rPr>
          <w:i/>
        </w:rPr>
      </w:pPr>
      <w:r w:rsidRPr="00364453">
        <w:rPr>
          <w:i/>
        </w:rPr>
        <w:t>Система безопасности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Система безопасности объекта спроектирована на оборудовании интегрированной системы безопасности НВП «Болид» и состоит из двух подсистем: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lastRenderedPageBreak/>
        <w:t>системы охранно-тревожной сигнализации (СОТС);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системы охранного телевидения (СОТ).</w:t>
      </w:r>
    </w:p>
    <w:p w:rsidR="00364453" w:rsidRPr="00364453" w:rsidRDefault="00364453" w:rsidP="00364453">
      <w:pPr>
        <w:tabs>
          <w:tab w:val="left" w:pos="426"/>
        </w:tabs>
        <w:autoSpaceDE w:val="0"/>
        <w:autoSpaceDN w:val="0"/>
        <w:adjustRightInd w:val="0"/>
        <w:spacing w:line="276" w:lineRule="auto"/>
        <w:ind w:left="284"/>
        <w:contextualSpacing/>
        <w:jc w:val="both"/>
      </w:pPr>
      <w:r w:rsidRPr="00364453">
        <w:t>Система безопасности состоит из двух зон: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первая зона - 2 - 22 этаж;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вторая зона - 1 этаж и паркинг.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Объект оборудуется 2-х рубежной системой охранной сигнализации на базе техн</w:t>
      </w:r>
      <w:r w:rsidRPr="00364453">
        <w:t>и</w:t>
      </w:r>
      <w:r w:rsidRPr="00364453">
        <w:t>ческих средств НВП «Болид» и тревожно-вызывной сигнализацией, включаю</w:t>
      </w:r>
      <w:r w:rsidRPr="00364453">
        <w:softHyphen/>
        <w:t>щей две ст</w:t>
      </w:r>
      <w:r w:rsidRPr="00364453">
        <w:t>а</w:t>
      </w:r>
      <w:r w:rsidRPr="00364453">
        <w:t>ционарные тревожные кнопки (пом. охраны). В качестве технических средств защиты 1 рубежа приняты магнитоконтактные адресные извещатели С2000-СМК на входных дверях в здание. Для защиты внутреннего объема помещений вторым рубежом предусмотрены комбинированные извещатели (оптико-электронные, акустические) С2000-СТИК. Изв</w:t>
      </w:r>
      <w:r w:rsidRPr="00364453">
        <w:t>е</w:t>
      </w:r>
      <w:r w:rsidRPr="00364453">
        <w:t>щатели включаются в двухпроводную линию контроллера С2000-КДЛ. Управление ос</w:t>
      </w:r>
      <w:r w:rsidRPr="00364453">
        <w:t>у</w:t>
      </w:r>
      <w:r w:rsidRPr="00364453">
        <w:t>ществляется ПКУ С2000М. Аппаратура приема размещена в помещениях охраны.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 xml:space="preserve">Система  охранного телевидения  спроектирована на базе цифровых плат </w:t>
      </w:r>
      <w:proofErr w:type="spellStart"/>
      <w:r w:rsidRPr="00364453">
        <w:t>видеоз</w:t>
      </w:r>
      <w:r w:rsidRPr="00364453">
        <w:t>а</w:t>
      </w:r>
      <w:r w:rsidRPr="00364453">
        <w:t>хвата</w:t>
      </w:r>
      <w:proofErr w:type="spellEnd"/>
      <w:r w:rsidRPr="00364453">
        <w:t xml:space="preserve"> Видео HI-</w:t>
      </w:r>
      <w:proofErr w:type="spellStart"/>
      <w:r w:rsidRPr="00364453">
        <w:t>Live</w:t>
      </w:r>
      <w:proofErr w:type="spellEnd"/>
      <w:r w:rsidRPr="00364453">
        <w:t xml:space="preserve"> III-32 в целях сбора, обработки, отображения и хранения видеои</w:t>
      </w:r>
      <w:r w:rsidRPr="00364453">
        <w:t>н</w:t>
      </w:r>
      <w:r w:rsidRPr="00364453">
        <w:t>формации, поступающей от камер наблюдения из контролируемых зон и обеспечивает в</w:t>
      </w:r>
      <w:r w:rsidRPr="00364453">
        <w:t>и</w:t>
      </w:r>
      <w:r w:rsidRPr="00364453">
        <w:t>зуальный контроль: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входы в здание, коридоры, лифтовые холлы, посты охраны;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 xml:space="preserve">входы на </w:t>
      </w:r>
      <w:proofErr w:type="spellStart"/>
      <w:r w:rsidRPr="00364453">
        <w:t>техэтажи</w:t>
      </w:r>
      <w:proofErr w:type="spellEnd"/>
      <w:r w:rsidRPr="00364453">
        <w:t xml:space="preserve"> и выходы на кровлю;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офисные помещения;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входы в помещения с ограниченным доступом;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помещения паркинга.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 xml:space="preserve">Система  телевизионного  наблюдения  на  объекте  строится  на  основе  передачи видеоинформации от видеокамер по кабелю в  пункты  сбора  и  обработки  видеоданных (помещения охраны).  Для установки внутри здания применены купольные видеокамеры </w:t>
      </w:r>
      <w:r w:rsidRPr="00364453">
        <w:rPr>
          <w:lang w:val="en-US"/>
        </w:rPr>
        <w:t>ED</w:t>
      </w:r>
      <w:r w:rsidRPr="00364453">
        <w:t xml:space="preserve">-350HQ. Для наружной установки по периметру здания на уровне 2 этажа и на кровле технического этажа устанавливаются видеокамеры </w:t>
      </w:r>
      <w:r w:rsidRPr="00364453">
        <w:rPr>
          <w:lang w:val="en-US"/>
        </w:rPr>
        <w:t>STC</w:t>
      </w:r>
      <w:r w:rsidRPr="00364453">
        <w:t xml:space="preserve">-3002/3 в </w:t>
      </w:r>
      <w:proofErr w:type="spellStart"/>
      <w:r w:rsidRPr="00364453">
        <w:t>гермокожухах</w:t>
      </w:r>
      <w:proofErr w:type="spellEnd"/>
      <w:r w:rsidRPr="00364453">
        <w:t>. Запись видеоинформации осуществляется на АРМ с установленным ПО «</w:t>
      </w:r>
      <w:proofErr w:type="spellStart"/>
      <w:r w:rsidRPr="00364453">
        <w:t>SecurOS</w:t>
      </w:r>
      <w:proofErr w:type="spellEnd"/>
      <w:r w:rsidRPr="00364453">
        <w:t xml:space="preserve">». 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 xml:space="preserve">Сети охранной сигнализации и охранного телевидения выполнены кабелями с низки </w:t>
      </w:r>
      <w:proofErr w:type="spellStart"/>
      <w:r w:rsidRPr="00364453">
        <w:t>дымо</w:t>
      </w:r>
      <w:proofErr w:type="spellEnd"/>
      <w:r w:rsidRPr="00364453">
        <w:t xml:space="preserve">- и </w:t>
      </w:r>
      <w:proofErr w:type="spellStart"/>
      <w:r w:rsidRPr="00364453">
        <w:t>газовыделением</w:t>
      </w:r>
      <w:proofErr w:type="spellEnd"/>
      <w:r w:rsidRPr="00364453">
        <w:t xml:space="preserve">: UTP </w:t>
      </w:r>
      <w:proofErr w:type="spellStart"/>
      <w:r w:rsidRPr="00364453">
        <w:t>нг</w:t>
      </w:r>
      <w:proofErr w:type="spellEnd"/>
      <w:r w:rsidRPr="00364453">
        <w:t xml:space="preserve"> cat.5e, </w:t>
      </w:r>
      <w:proofErr w:type="spellStart"/>
      <w:r w:rsidRPr="00364453">
        <w:t>КСВВнг</w:t>
      </w:r>
      <w:proofErr w:type="spellEnd"/>
      <w:r w:rsidRPr="00364453">
        <w:t xml:space="preserve">, РК75-4-319 </w:t>
      </w:r>
      <w:proofErr w:type="spellStart"/>
      <w:r w:rsidRPr="00364453">
        <w:t>нг</w:t>
      </w:r>
      <w:proofErr w:type="spellEnd"/>
      <w:r w:rsidRPr="00364453">
        <w:t>. Электропитание СКУД, ДС, СОТС и СОТ осуществляется по  1 категории  надежности: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основной ввод от сети ~220 В, 50 Гц;</w:t>
      </w:r>
    </w:p>
    <w:p w:rsidR="00364453" w:rsidRPr="00364453" w:rsidRDefault="00364453" w:rsidP="00DD0905">
      <w:pPr>
        <w:numPr>
          <w:ilvl w:val="0"/>
          <w:numId w:val="42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резервное – от резервированных источников электропитания РИП-12RS.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 xml:space="preserve">Сеть электропитания предусмотрена кабелями ВВГнг 2х1,5. 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rPr>
          <w:i/>
        </w:rPr>
      </w:pPr>
      <w:r w:rsidRPr="00364453">
        <w:rPr>
          <w:i/>
        </w:rPr>
        <w:t>Система автоматизации и диспетчеризации инженерного оборудования</w:t>
      </w:r>
    </w:p>
    <w:p w:rsidR="00364453" w:rsidRPr="00364453" w:rsidRDefault="00364453" w:rsidP="003A155C">
      <w:pPr>
        <w:tabs>
          <w:tab w:val="left" w:pos="1134"/>
        </w:tabs>
        <w:spacing w:after="200" w:line="276" w:lineRule="auto"/>
        <w:ind w:firstLine="567"/>
        <w:contextualSpacing/>
        <w:jc w:val="both"/>
        <w:rPr>
          <w:shd w:val="clear" w:color="auto" w:fill="FFFFFF"/>
        </w:rPr>
      </w:pPr>
      <w:r w:rsidRPr="00364453">
        <w:rPr>
          <w:shd w:val="clear" w:color="auto" w:fill="FFFFFF"/>
        </w:rPr>
        <w:t>Система автоматизации и диспетчеризации инженерного оборудования здания стр</w:t>
      </w:r>
      <w:r w:rsidRPr="00364453">
        <w:rPr>
          <w:shd w:val="clear" w:color="auto" w:fill="FFFFFF"/>
        </w:rPr>
        <w:t>о</w:t>
      </w:r>
      <w:r w:rsidRPr="00364453">
        <w:rPr>
          <w:shd w:val="clear" w:color="auto" w:fill="FFFFFF"/>
        </w:rPr>
        <w:t>ится на базе конфигурируемых контроллеров «</w:t>
      </w:r>
      <w:proofErr w:type="spellStart"/>
      <w:r w:rsidRPr="00364453">
        <w:rPr>
          <w:shd w:val="clear" w:color="auto" w:fill="FFFFFF"/>
        </w:rPr>
        <w:t>Xenta</w:t>
      </w:r>
      <w:proofErr w:type="spellEnd"/>
      <w:r w:rsidRPr="00364453">
        <w:rPr>
          <w:shd w:val="clear" w:color="auto" w:fill="FFFFFF"/>
        </w:rPr>
        <w:t>» (T.A.C.). В каждой секции орган</w:t>
      </w:r>
      <w:r w:rsidRPr="00364453">
        <w:rPr>
          <w:shd w:val="clear" w:color="auto" w:fill="FFFFFF"/>
        </w:rPr>
        <w:t>и</w:t>
      </w:r>
      <w:r w:rsidRPr="00364453">
        <w:rPr>
          <w:shd w:val="clear" w:color="auto" w:fill="FFFFFF"/>
        </w:rPr>
        <w:t xml:space="preserve">зуется пост диспетчера (пом.2005, 2048, 2096) с круглосуточным пребыванием дежурного персонала. </w:t>
      </w:r>
    </w:p>
    <w:p w:rsidR="00364453" w:rsidRPr="00364453" w:rsidRDefault="00364453" w:rsidP="003A155C">
      <w:pPr>
        <w:tabs>
          <w:tab w:val="left" w:pos="1134"/>
        </w:tabs>
        <w:spacing w:after="200" w:line="276" w:lineRule="auto"/>
        <w:ind w:firstLine="567"/>
        <w:contextualSpacing/>
        <w:jc w:val="both"/>
        <w:rPr>
          <w:shd w:val="clear" w:color="auto" w:fill="FFFFFF"/>
        </w:rPr>
      </w:pPr>
      <w:r w:rsidRPr="00364453">
        <w:rPr>
          <w:shd w:val="clear" w:color="auto" w:fill="FFFFFF"/>
        </w:rPr>
        <w:t xml:space="preserve">Компоненты системы управления вентиляцией располагаются в щитах управления ЩУВ. Щиты автоматики собраны на основе свободно программируемых контроллеров фирмы «T.A.C.» </w:t>
      </w:r>
      <w:proofErr w:type="spellStart"/>
      <w:r w:rsidRPr="00364453">
        <w:rPr>
          <w:shd w:val="clear" w:color="auto" w:fill="FFFFFF"/>
        </w:rPr>
        <w:t>Xenta</w:t>
      </w:r>
      <w:proofErr w:type="spellEnd"/>
      <w:r w:rsidRPr="00364453">
        <w:rPr>
          <w:shd w:val="clear" w:color="auto" w:fill="FFFFFF"/>
        </w:rPr>
        <w:t xml:space="preserve"> и силового электрооборудования.</w:t>
      </w:r>
    </w:p>
    <w:p w:rsidR="00364453" w:rsidRPr="00364453" w:rsidRDefault="00364453" w:rsidP="003A155C">
      <w:pPr>
        <w:tabs>
          <w:tab w:val="left" w:pos="1134"/>
        </w:tabs>
        <w:spacing w:after="200" w:line="276" w:lineRule="auto"/>
        <w:ind w:firstLine="567"/>
        <w:contextualSpacing/>
        <w:jc w:val="both"/>
        <w:rPr>
          <w:shd w:val="clear" w:color="auto" w:fill="FFFFFF"/>
        </w:rPr>
      </w:pPr>
      <w:r w:rsidRPr="00364453">
        <w:rPr>
          <w:shd w:val="clear" w:color="auto" w:fill="FFFFFF"/>
        </w:rPr>
        <w:t>Система автоматики обеспечивает управление и контроль параметров систем пр</w:t>
      </w:r>
      <w:r w:rsidRPr="00364453">
        <w:rPr>
          <w:shd w:val="clear" w:color="auto" w:fill="FFFFFF"/>
        </w:rPr>
        <w:t>и</w:t>
      </w:r>
      <w:r w:rsidRPr="00364453">
        <w:rPr>
          <w:shd w:val="clear" w:color="auto" w:fill="FFFFFF"/>
        </w:rPr>
        <w:t>точно-вытяжной вентиляции, тепловых завес, водоснабжения и канализации, ИТП, систем электроснабжения и электроосвещения.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  <w:rPr>
          <w:shd w:val="clear" w:color="auto" w:fill="FFFFFF"/>
        </w:rPr>
      </w:pPr>
      <w:r w:rsidRPr="00364453">
        <w:rPr>
          <w:shd w:val="clear" w:color="auto" w:fill="FFFFFF"/>
        </w:rPr>
        <w:lastRenderedPageBreak/>
        <w:t>Управление и контроль нормальной работы систем жизнеобеспечения здания ос</w:t>
      </w:r>
      <w:r w:rsidRPr="00364453">
        <w:rPr>
          <w:shd w:val="clear" w:color="auto" w:fill="FFFFFF"/>
        </w:rPr>
        <w:t>у</w:t>
      </w:r>
      <w:r w:rsidRPr="00364453">
        <w:rPr>
          <w:shd w:val="clear" w:color="auto" w:fill="FFFFFF"/>
        </w:rPr>
        <w:t>ществляются с диспетчерских пунктов, оборудованных АРМ с установленным програм</w:t>
      </w:r>
      <w:r w:rsidRPr="00364453">
        <w:rPr>
          <w:shd w:val="clear" w:color="auto" w:fill="FFFFFF"/>
        </w:rPr>
        <w:t>м</w:t>
      </w:r>
      <w:r w:rsidRPr="00364453">
        <w:rPr>
          <w:shd w:val="clear" w:color="auto" w:fill="FFFFFF"/>
        </w:rPr>
        <w:t xml:space="preserve">ным обеспечением Т.А.С. </w:t>
      </w:r>
      <w:proofErr w:type="spellStart"/>
      <w:r w:rsidRPr="00364453">
        <w:rPr>
          <w:shd w:val="clear" w:color="auto" w:fill="FFFFFF"/>
        </w:rPr>
        <w:t>Vista</w:t>
      </w:r>
      <w:proofErr w:type="spellEnd"/>
      <w:r w:rsidRPr="00364453">
        <w:rPr>
          <w:shd w:val="clear" w:color="auto" w:fill="FFFFFF"/>
        </w:rPr>
        <w:t>.</w:t>
      </w:r>
    </w:p>
    <w:p w:rsidR="00364453" w:rsidRPr="00364453" w:rsidRDefault="00364453" w:rsidP="003A155C">
      <w:pPr>
        <w:autoSpaceDE w:val="0"/>
        <w:autoSpaceDN w:val="0"/>
        <w:adjustRightInd w:val="0"/>
        <w:spacing w:line="322" w:lineRule="exact"/>
        <w:ind w:firstLine="567"/>
        <w:jc w:val="both"/>
        <w:rPr>
          <w:i/>
        </w:rPr>
      </w:pPr>
      <w:r w:rsidRPr="00364453">
        <w:rPr>
          <w:i/>
        </w:rPr>
        <w:t>В помещениях паркинга предусмотрена система контроля загазованности</w:t>
      </w:r>
    </w:p>
    <w:p w:rsidR="00364453" w:rsidRPr="00364453" w:rsidRDefault="00364453" w:rsidP="003A155C">
      <w:pPr>
        <w:autoSpaceDE w:val="0"/>
        <w:autoSpaceDN w:val="0"/>
        <w:adjustRightInd w:val="0"/>
        <w:spacing w:line="322" w:lineRule="exact"/>
        <w:ind w:firstLine="567"/>
        <w:jc w:val="both"/>
        <w:rPr>
          <w:color w:val="000000"/>
          <w:shd w:val="clear" w:color="auto" w:fill="FFFFFF"/>
        </w:rPr>
      </w:pPr>
      <w:r w:rsidRPr="00364453">
        <w:t>Предусмотрена система автоматического контроля превышения</w:t>
      </w:r>
      <w:r w:rsidRPr="00364453">
        <w:rPr>
          <w:i/>
        </w:rPr>
        <w:t xml:space="preserve"> </w:t>
      </w:r>
      <w:r w:rsidRPr="00364453">
        <w:rPr>
          <w:color w:val="000000"/>
          <w:shd w:val="clear" w:color="auto" w:fill="FFFFFF"/>
        </w:rPr>
        <w:t>установленных зн</w:t>
      </w:r>
      <w:r w:rsidRPr="00364453">
        <w:rPr>
          <w:color w:val="000000"/>
          <w:shd w:val="clear" w:color="auto" w:fill="FFFFFF"/>
        </w:rPr>
        <w:t>а</w:t>
      </w:r>
      <w:r w:rsidRPr="00364453">
        <w:rPr>
          <w:color w:val="000000"/>
          <w:shd w:val="clear" w:color="auto" w:fill="FFFFFF"/>
        </w:rPr>
        <w:t>чений массовой концентрации оксида углерода в воздухе с выдачей звуковой и световой сигнализации, а также сигналов на управление инженерным оборудованием. В качестве прибора контроля применены сигнализаторы СОУ-1, включенные в шлейф контроллера С2000-КДЛ через адресные расширители С2000-АР2. При превышении ПДК предусмо</w:t>
      </w:r>
      <w:r w:rsidRPr="00364453">
        <w:rPr>
          <w:color w:val="000000"/>
          <w:shd w:val="clear" w:color="auto" w:fill="FFFFFF"/>
        </w:rPr>
        <w:t>т</w:t>
      </w:r>
      <w:r w:rsidRPr="00364453">
        <w:rPr>
          <w:color w:val="000000"/>
          <w:shd w:val="clear" w:color="auto" w:fill="FFFFFF"/>
        </w:rPr>
        <w:t>рено отключение системы вентиляции через прибор управления АУПС С2000М в пом</w:t>
      </w:r>
      <w:r w:rsidRPr="00364453">
        <w:rPr>
          <w:color w:val="000000"/>
          <w:shd w:val="clear" w:color="auto" w:fill="FFFFFF"/>
        </w:rPr>
        <w:t>е</w:t>
      </w:r>
      <w:r w:rsidRPr="00364453">
        <w:rPr>
          <w:color w:val="000000"/>
          <w:shd w:val="clear" w:color="auto" w:fill="FFFFFF"/>
        </w:rPr>
        <w:t xml:space="preserve">щение охраны парковки. 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  <w:rPr>
          <w:i/>
          <w:u w:val="single"/>
        </w:rPr>
      </w:pPr>
      <w:r w:rsidRPr="00364453">
        <w:rPr>
          <w:i/>
        </w:rPr>
        <w:t>Автоматическая установка пожарной сигнализации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 xml:space="preserve">Установки запроектированы  отдельные для парковки и отдельные для трех зданий гостинцы. АУПС строится на базе оборудования интегрированной системы безопасности «Орион» (НВП «Болид»). Вывод сигналов предусмотрен в помещения с круглосуточным пребыванием дежурного персонала (помещение охраны парковки, диспетчерские – пом.2005, 2048, 2096). 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jc w:val="both"/>
        <w:rPr>
          <w:color w:val="FF0000"/>
        </w:rPr>
      </w:pPr>
      <w:r w:rsidRPr="00364453">
        <w:t>АУПС предусмотрена адресной с установкой адресно-аналоговых дымовых оптико-электронных пожарных извещателей ИП212-34А в помещениях гостиницы и автостоянке.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Для подачи тревожного извещения и запуска системы противопожарной защиты, при визуальном обнаружении пожара – извещатели адресно-аналоговые пожарные ручные ИПР 513-3А, устанавливаемые у эвакуационных выходов. Адресные извещатели объед</w:t>
      </w:r>
      <w:r w:rsidRPr="00364453">
        <w:t>и</w:t>
      </w:r>
      <w:r w:rsidRPr="00364453">
        <w:t xml:space="preserve">нены в шлейфы и подключаются к контроллерам двухпроводных линий С2000-КДЛ. 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Управление осуществляется с ПКУ «С2000М» в помещениях охраны и диспетче</w:t>
      </w:r>
      <w:r w:rsidRPr="00364453">
        <w:t>р</w:t>
      </w:r>
      <w:r w:rsidRPr="00364453">
        <w:t>ских. При этом, при одновременном срабатывании АУПС и СКЗ в помещении автостоя</w:t>
      </w:r>
      <w:r w:rsidRPr="00364453">
        <w:t>н</w:t>
      </w:r>
      <w:r w:rsidRPr="00364453">
        <w:t>ки приоритет на программном уровне предоставляется АУПС.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Для отображения состояний шлейфов предусмотрены блоки контроля и индикации С2000-БКИ. По сигналу от АУПС через сигнально-пусковой блок С2000-СП1 предусма</w:t>
      </w:r>
      <w:r w:rsidRPr="00364453">
        <w:t>т</w:t>
      </w:r>
      <w:r w:rsidRPr="00364453">
        <w:t>ривается включение системы оповещения о пожаре, разблокировка СКУД, отключение системы вентиляции, включение системы дымоудаления и подпора воздуха в шахты ли</w:t>
      </w:r>
      <w:r w:rsidRPr="00364453">
        <w:t>ф</w:t>
      </w:r>
      <w:r w:rsidRPr="00364453">
        <w:t xml:space="preserve">та, закрытие </w:t>
      </w:r>
      <w:proofErr w:type="spellStart"/>
      <w:r w:rsidRPr="00364453">
        <w:t>огнезадерживающих</w:t>
      </w:r>
      <w:proofErr w:type="spellEnd"/>
      <w:r w:rsidRPr="00364453">
        <w:t xml:space="preserve"> клапанов, открытие </w:t>
      </w:r>
      <w:proofErr w:type="spellStart"/>
      <w:r w:rsidRPr="00364453">
        <w:t>электрозадвижки</w:t>
      </w:r>
      <w:proofErr w:type="spellEnd"/>
      <w:r w:rsidRPr="00364453">
        <w:t xml:space="preserve"> на обводной л</w:t>
      </w:r>
      <w:r w:rsidRPr="00364453">
        <w:t>и</w:t>
      </w:r>
      <w:r w:rsidRPr="00364453">
        <w:t xml:space="preserve">нии водомерного узла, возвращение кабины лифта на основную посадочную площадку, открытие и удержание в открытом положении дверей кабины и шахты. </w:t>
      </w:r>
    </w:p>
    <w:p w:rsidR="00364453" w:rsidRPr="00364453" w:rsidRDefault="00364453" w:rsidP="003A155C">
      <w:pPr>
        <w:tabs>
          <w:tab w:val="left" w:pos="567"/>
        </w:tabs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>Для передачи сигналов от извещателей на центральный пожарный пост, использ</w:t>
      </w:r>
      <w:r w:rsidRPr="00364453">
        <w:t>у</w:t>
      </w:r>
      <w:r w:rsidRPr="00364453">
        <w:t>ются информаторы телефонные «С2000-ИТ», устанавливаемые в помещениях пожарных постов.</w:t>
      </w:r>
    </w:p>
    <w:p w:rsidR="0012292E" w:rsidRDefault="0012292E" w:rsidP="003A155C">
      <w:pPr>
        <w:tabs>
          <w:tab w:val="left" w:pos="1134"/>
        </w:tabs>
        <w:spacing w:line="276" w:lineRule="auto"/>
        <w:ind w:firstLine="567"/>
        <w:contextualSpacing/>
        <w:jc w:val="both"/>
        <w:rPr>
          <w:i/>
        </w:rPr>
      </w:pPr>
    </w:p>
    <w:p w:rsidR="0012292E" w:rsidRDefault="0012292E" w:rsidP="003A155C">
      <w:pPr>
        <w:tabs>
          <w:tab w:val="left" w:pos="1134"/>
        </w:tabs>
        <w:spacing w:line="276" w:lineRule="auto"/>
        <w:ind w:firstLine="567"/>
        <w:contextualSpacing/>
        <w:jc w:val="both"/>
        <w:rPr>
          <w:i/>
        </w:rPr>
      </w:pP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  <w:rPr>
          <w:i/>
        </w:rPr>
      </w:pPr>
      <w:r w:rsidRPr="00364453">
        <w:rPr>
          <w:i/>
        </w:rPr>
        <w:t>Система оповещения и управления эвакуацией людей при пожаре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 xml:space="preserve">Все помещения гостиницы и обе парковки оснащаются СОУЭ 4 типа с разделением на зоны и обратной связью с помещением пожарного поста. 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>СОУЭ 4 типа спроектирована на базе оборудования речевого оповещения «МЕТА» в составе:</w:t>
      </w:r>
    </w:p>
    <w:p w:rsidR="00364453" w:rsidRPr="00364453" w:rsidRDefault="00364453" w:rsidP="00DD0905">
      <w:pPr>
        <w:numPr>
          <w:ilvl w:val="0"/>
          <w:numId w:val="44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</w:pPr>
      <w:r w:rsidRPr="00364453">
        <w:t xml:space="preserve">блоков оповещения </w:t>
      </w:r>
      <w:proofErr w:type="spellStart"/>
      <w:r w:rsidRPr="00364453">
        <w:t>Inter</w:t>
      </w:r>
      <w:proofErr w:type="spellEnd"/>
      <w:r w:rsidRPr="00364453">
        <w:t>-M PX-0288;</w:t>
      </w:r>
    </w:p>
    <w:p w:rsidR="00364453" w:rsidRPr="00364453" w:rsidRDefault="00364453" w:rsidP="00DD0905">
      <w:pPr>
        <w:numPr>
          <w:ilvl w:val="0"/>
          <w:numId w:val="44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</w:pPr>
      <w:r w:rsidRPr="00364453">
        <w:t>цифрового тюнера РО-9107;</w:t>
      </w:r>
    </w:p>
    <w:p w:rsidR="00364453" w:rsidRPr="00364453" w:rsidRDefault="00364453" w:rsidP="00DD0905">
      <w:pPr>
        <w:numPr>
          <w:ilvl w:val="0"/>
          <w:numId w:val="44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jc w:val="both"/>
      </w:pPr>
      <w:r w:rsidRPr="00364453">
        <w:t>трансляционных усилителей QD-4480.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lastRenderedPageBreak/>
        <w:t xml:space="preserve">В качестве речевых </w:t>
      </w:r>
      <w:proofErr w:type="spellStart"/>
      <w:r w:rsidRPr="00364453">
        <w:t>оповещателей</w:t>
      </w:r>
      <w:proofErr w:type="spellEnd"/>
      <w:r w:rsidRPr="00364453">
        <w:t xml:space="preserve"> используются  громкоговорители настенной и п</w:t>
      </w:r>
      <w:r w:rsidRPr="00364453">
        <w:t>о</w:t>
      </w:r>
      <w:r w:rsidRPr="00364453">
        <w:t xml:space="preserve">толочной установки </w:t>
      </w:r>
      <w:r w:rsidRPr="00364453">
        <w:rPr>
          <w:lang w:val="en-US"/>
        </w:rPr>
        <w:t>CS</w:t>
      </w:r>
      <w:r w:rsidRPr="00364453">
        <w:t>. Обратная связь зон с пожарным постом-диспетчером выполнена на базе переговорных устройств «Рупор-ДТ» и «Рупор-ДМ».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 xml:space="preserve">Для оповещения МГН дополнительно предусмотрена установка стробоскопических </w:t>
      </w:r>
      <w:proofErr w:type="spellStart"/>
      <w:r w:rsidRPr="00364453">
        <w:t>оповещателей</w:t>
      </w:r>
      <w:proofErr w:type="spellEnd"/>
      <w:r w:rsidRPr="00364453">
        <w:t>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>Предусмотрено сопряжение СОУЭ с ОСО через блок централизованного запуска (БЦЗ).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>Линии шлейфов и связи между приборами АУПС и СОУЭ выполняются кабелями</w:t>
      </w:r>
      <w:r w:rsidRPr="00364453">
        <w:rPr>
          <w:i/>
          <w:u w:val="single"/>
        </w:rPr>
        <w:t xml:space="preserve"> </w:t>
      </w:r>
      <w:proofErr w:type="spellStart"/>
      <w:r w:rsidRPr="00364453">
        <w:t>КПСЭнг</w:t>
      </w:r>
      <w:proofErr w:type="spellEnd"/>
      <w:r w:rsidRPr="00364453">
        <w:t xml:space="preserve">-FRLS с низким </w:t>
      </w:r>
      <w:proofErr w:type="spellStart"/>
      <w:r w:rsidRPr="00364453">
        <w:t>дымо</w:t>
      </w:r>
      <w:proofErr w:type="spellEnd"/>
      <w:r w:rsidRPr="00364453">
        <w:t xml:space="preserve">- и </w:t>
      </w:r>
      <w:proofErr w:type="spellStart"/>
      <w:r w:rsidRPr="00364453">
        <w:t>газовыделением</w:t>
      </w:r>
      <w:proofErr w:type="spellEnd"/>
      <w:r w:rsidRPr="00364453">
        <w:t xml:space="preserve">. 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>Электропитание АУПС и СОУЭ предусмотрено по 1 категории надежности. Осно</w:t>
      </w:r>
      <w:r w:rsidRPr="00364453">
        <w:t>в</w:t>
      </w:r>
      <w:r w:rsidRPr="00364453">
        <w:t>ной ввод от сети ~220 В, 50 Гц. Резервный – от резервированного источника электропит</w:t>
      </w:r>
      <w:r w:rsidRPr="00364453">
        <w:t>а</w:t>
      </w:r>
      <w:r w:rsidRPr="00364453">
        <w:t xml:space="preserve">ния </w:t>
      </w:r>
      <w:proofErr w:type="spellStart"/>
      <w:r w:rsidRPr="00364453">
        <w:t>Lie</w:t>
      </w:r>
      <w:r w:rsidRPr="00364453">
        <w:rPr>
          <w:lang w:val="en-US"/>
        </w:rPr>
        <w:t>bert</w:t>
      </w:r>
      <w:proofErr w:type="spellEnd"/>
      <w:r w:rsidRPr="00364453">
        <w:t xml:space="preserve"> </w:t>
      </w:r>
      <w:proofErr w:type="spellStart"/>
      <w:r w:rsidRPr="00364453">
        <w:rPr>
          <w:lang w:val="en-US"/>
        </w:rPr>
        <w:t>UPStation</w:t>
      </w:r>
      <w:proofErr w:type="spellEnd"/>
      <w:r w:rsidRPr="00364453">
        <w:t xml:space="preserve"> 2000ВА.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  <w:rPr>
          <w:i/>
        </w:rPr>
      </w:pPr>
      <w:r w:rsidRPr="00364453">
        <w:rPr>
          <w:i/>
        </w:rPr>
        <w:t xml:space="preserve">Автоматическое водяное пожаротушение 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В проектной документации представлены решения по оснащению автостоянок (по</w:t>
      </w:r>
      <w:r w:rsidRPr="00364453">
        <w:t>д</w:t>
      </w:r>
      <w:r w:rsidRPr="00364453">
        <w:t>земная и надземная), встроенных помещений 1 и 2 этажей здания, а также коридоров го</w:t>
      </w:r>
      <w:r w:rsidRPr="00364453">
        <w:t>с</w:t>
      </w:r>
      <w:r w:rsidRPr="00364453">
        <w:t xml:space="preserve">тиницы автоматической спринклерной АУВПТ. Для помещений автостоянок принята </w:t>
      </w:r>
      <w:proofErr w:type="spellStart"/>
      <w:r w:rsidRPr="00364453">
        <w:t>во</w:t>
      </w:r>
      <w:r w:rsidRPr="00364453">
        <w:t>з</w:t>
      </w:r>
      <w:r w:rsidRPr="00364453">
        <w:t>духозаполненная</w:t>
      </w:r>
      <w:proofErr w:type="spellEnd"/>
      <w:r w:rsidRPr="00364453">
        <w:t xml:space="preserve"> АУВПТ, состоящая из 6 секций (1.1.-1.6). Встроенные помещения 1 и 2 этажей и коридоры гостиницы оснащаются АУВПТ, состоящей из 3 (1.7 – 1.9) и 6 (2.1; 2.2; 3.1; 3.2; 4.1; 4ю2) </w:t>
      </w:r>
      <w:proofErr w:type="spellStart"/>
      <w:r w:rsidRPr="00364453">
        <w:t>водозаполненных</w:t>
      </w:r>
      <w:proofErr w:type="spellEnd"/>
      <w:r w:rsidRPr="00364453">
        <w:t xml:space="preserve"> секций пожаротушения соответственно. В кач</w:t>
      </w:r>
      <w:r w:rsidRPr="00364453">
        <w:t>е</w:t>
      </w:r>
      <w:r w:rsidRPr="00364453">
        <w:t xml:space="preserve">стве оросителей приняты со </w:t>
      </w:r>
      <w:proofErr w:type="spellStart"/>
      <w:r w:rsidRPr="00364453">
        <w:t>спринклерными</w:t>
      </w:r>
      <w:proofErr w:type="spellEnd"/>
      <w:r w:rsidRPr="00364453">
        <w:t xml:space="preserve"> оросителями «</w:t>
      </w:r>
      <w:r w:rsidRPr="00364453">
        <w:rPr>
          <w:lang w:val="en-US"/>
        </w:rPr>
        <w:t>TYCO</w:t>
      </w:r>
      <w:r w:rsidRPr="00364453">
        <w:t>» с температурой сраб</w:t>
      </w:r>
      <w:r w:rsidRPr="00364453">
        <w:t>а</w:t>
      </w:r>
      <w:r w:rsidRPr="00364453">
        <w:t>тывания 57°С.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right="283" w:firstLine="567"/>
        <w:contextualSpacing/>
      </w:pPr>
      <w:r w:rsidRPr="00364453">
        <w:t>Обеспечение спринклерной установки водой предусматривается от водопровода.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Для обеспечения расчетного расхода и напора установок пожаротушения запроект</w:t>
      </w:r>
      <w:r w:rsidRPr="00364453">
        <w:t>и</w:t>
      </w:r>
      <w:r w:rsidRPr="00364453">
        <w:t>рованы  автоматические насосные станции водяного пожаротушения, отдельные для ка</w:t>
      </w:r>
      <w:r w:rsidRPr="00364453">
        <w:t>ж</w:t>
      </w:r>
      <w:r w:rsidRPr="00364453">
        <w:t xml:space="preserve">дой группы секций. </w:t>
      </w:r>
    </w:p>
    <w:p w:rsidR="00364453" w:rsidRPr="00364453" w:rsidRDefault="00364453" w:rsidP="003A155C">
      <w:pPr>
        <w:tabs>
          <w:tab w:val="left" w:pos="567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Насосные станции пожаротушения предусмотрены: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</w:pPr>
      <w:r w:rsidRPr="00364453">
        <w:t>для автостоянок – в пом. 027 с выводом сигналов в пом.1104 (помещение охраны а</w:t>
      </w:r>
      <w:r w:rsidRPr="00364453">
        <w:t>в</w:t>
      </w:r>
      <w:r w:rsidRPr="00364453">
        <w:t>тостоянок);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</w:pPr>
      <w:r w:rsidRPr="00364453">
        <w:t>для встроенных помещений – в пом. 043 с выводом сигналов в пом.1104 (помещение охраны автостоянок);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для коридоров гостиницы – в пом. 014, 029, 050 с выводом сигналов в помещения диспетчерских каждого здания.</w:t>
      </w:r>
    </w:p>
    <w:p w:rsidR="00364453" w:rsidRPr="00364453" w:rsidRDefault="00364453" w:rsidP="003A155C">
      <w:pPr>
        <w:tabs>
          <w:tab w:val="left" w:pos="567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В насосных станциях размещаются: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</w:pPr>
      <w:r w:rsidRPr="00364453">
        <w:t xml:space="preserve">насосы рабочий и резервный фирмы  мощностью 110 кВ; 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</w:pPr>
      <w:r w:rsidRPr="00364453">
        <w:t>жокей-насос мощностью 1,1 кВ;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</w:pPr>
      <w:r w:rsidRPr="00364453">
        <w:t>мембранный бак емкостью 40 л;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</w:pPr>
      <w:r w:rsidRPr="00364453">
        <w:t>узлы управления;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200" w:line="276" w:lineRule="auto"/>
        <w:ind w:left="0" w:firstLine="284"/>
        <w:contextualSpacing/>
        <w:jc w:val="both"/>
      </w:pPr>
      <w:r w:rsidRPr="00364453">
        <w:t>блоки сигнализации и управления;</w:t>
      </w:r>
    </w:p>
    <w:p w:rsidR="00364453" w:rsidRPr="00364453" w:rsidRDefault="00364453" w:rsidP="00DD0905">
      <w:pPr>
        <w:numPr>
          <w:ilvl w:val="0"/>
          <w:numId w:val="41"/>
        </w:numPr>
        <w:tabs>
          <w:tab w:val="left" w:pos="284"/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proofErr w:type="spellStart"/>
      <w:r w:rsidRPr="00364453">
        <w:rPr>
          <w:lang w:val="en-US"/>
        </w:rPr>
        <w:t>шкаф</w:t>
      </w:r>
      <w:proofErr w:type="spellEnd"/>
      <w:r w:rsidRPr="00364453">
        <w:t>ы</w:t>
      </w:r>
      <w:r w:rsidRPr="00364453">
        <w:rPr>
          <w:lang w:val="en-US"/>
        </w:rPr>
        <w:t xml:space="preserve"> </w:t>
      </w:r>
      <w:proofErr w:type="spellStart"/>
      <w:r w:rsidRPr="00364453">
        <w:rPr>
          <w:lang w:val="en-US"/>
        </w:rPr>
        <w:t>управления</w:t>
      </w:r>
      <w:proofErr w:type="spellEnd"/>
      <w:r w:rsidRPr="00364453">
        <w:t>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>Для приёма сигналов от устройств систем автоматического водяного пожаротуш</w:t>
      </w:r>
      <w:r w:rsidRPr="00364453">
        <w:t>е</w:t>
      </w:r>
      <w:r w:rsidRPr="00364453">
        <w:t>ния используется центральный прибор для АСПС 01-13-1310 (СВИТ).</w:t>
      </w:r>
    </w:p>
    <w:p w:rsidR="00364453" w:rsidRPr="00364453" w:rsidRDefault="00364453" w:rsidP="003A155C">
      <w:pPr>
        <w:tabs>
          <w:tab w:val="left" w:pos="426"/>
          <w:tab w:val="left" w:pos="1134"/>
        </w:tabs>
        <w:spacing w:line="276" w:lineRule="auto"/>
        <w:ind w:firstLine="567"/>
        <w:contextualSpacing/>
        <w:jc w:val="both"/>
      </w:pPr>
      <w:r w:rsidRPr="00364453">
        <w:rPr>
          <w:shd w:val="clear" w:color="auto" w:fill="FFFFFF"/>
        </w:rPr>
        <w:t>Для спринклерной системы</w:t>
      </w:r>
      <w:r w:rsidRPr="00364453">
        <w:t xml:space="preserve"> предусмотрен автоматический пуск при падении давл</w:t>
      </w:r>
      <w:r w:rsidRPr="00364453">
        <w:t>е</w:t>
      </w:r>
      <w:r w:rsidRPr="00364453">
        <w:t xml:space="preserve">ния в системе. Элементы управления двигателями насосов (БУПН-1 для основных и БУПН-3 для жокей-насосов) размещаются в шкафах управления насосами . 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lastRenderedPageBreak/>
        <w:t xml:space="preserve">Линии управления и сигнализации выполняются кабелями с низким </w:t>
      </w:r>
      <w:proofErr w:type="spellStart"/>
      <w:r w:rsidRPr="00364453">
        <w:t>дымо</w:t>
      </w:r>
      <w:proofErr w:type="spellEnd"/>
      <w:r w:rsidRPr="00364453">
        <w:t xml:space="preserve">- и </w:t>
      </w:r>
      <w:proofErr w:type="spellStart"/>
      <w:r w:rsidRPr="00364453">
        <w:t>газов</w:t>
      </w:r>
      <w:r w:rsidRPr="00364453">
        <w:t>ы</w:t>
      </w:r>
      <w:r w:rsidRPr="00364453">
        <w:t>делением</w:t>
      </w:r>
      <w:proofErr w:type="spellEnd"/>
      <w:r w:rsidRPr="00364453">
        <w:t>.</w:t>
      </w:r>
    </w:p>
    <w:p w:rsidR="00364453" w:rsidRPr="00364453" w:rsidRDefault="00364453" w:rsidP="003A155C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jc w:val="both"/>
      </w:pPr>
      <w:r w:rsidRPr="00364453">
        <w:t>Электропитание предусматривается по первой категории надежности электросна</w:t>
      </w:r>
      <w:r w:rsidRPr="00364453">
        <w:t>б</w:t>
      </w:r>
      <w:r w:rsidRPr="00364453">
        <w:t>жения от сети переменного тока 220 В, 50 Гц. Резервное питание предусматривается от РИП-24.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  <w:rPr>
          <w:i/>
        </w:rPr>
      </w:pPr>
      <w:r w:rsidRPr="00364453">
        <w:rPr>
          <w:i/>
        </w:rPr>
        <w:t>Автоматическая установка газового пожаротушения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>Предусмотрено оснащение помещений серверной и телекоммуникационных автом</w:t>
      </w:r>
      <w:r w:rsidRPr="00364453">
        <w:t>а</w:t>
      </w:r>
      <w:r w:rsidRPr="00364453">
        <w:t xml:space="preserve">тической установкой газового пожаротушения. Для защиты помещения принята АУГПТ на основе модулей газового пожаротушения «МГП-50-80» с </w:t>
      </w:r>
      <w:proofErr w:type="spellStart"/>
      <w:r w:rsidRPr="00364453">
        <w:t>электропуском</w:t>
      </w:r>
      <w:proofErr w:type="spellEnd"/>
      <w:r w:rsidRPr="00364453">
        <w:t>. В качестве огнетушащего вещества используется Хладон-125.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jc w:val="both"/>
        <w:rPr>
          <w:color w:val="FF0000"/>
        </w:rPr>
      </w:pPr>
      <w:r w:rsidRPr="00364453">
        <w:t>В качестве технических средств обнаружения пожара на ранней стадии предусмо</w:t>
      </w:r>
      <w:r w:rsidRPr="00364453">
        <w:t>т</w:t>
      </w:r>
      <w:r w:rsidRPr="00364453">
        <w:t>рены адресно-аналоговых дымовых оптико-электронных пожарных извещателей ИП212-34А. Для подачи тревожного извещения и запуска системы противопожарной защиты, при визуальном обнаружении пожара – извещатели адресно-аналоговые пожарные ручные ИПР 513-3А. Двери защищаемых помещений оснащаются охранными извещателями ИО102-6.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 xml:space="preserve">В качестве технических средств управления газовым пожаротушением используется устройство УАМТ-1, устанавливаемый в помещении охраны (пом.1104). 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>В качестве технических средств оповещения о пожаре и управления эвакуацией в зоне пожаротушения приняты оповещатели «ГАЗ УХОДИ» с сиреной, «ГАЗ НЕ ВХОДИ», «АВТОМАТИКА ОТКЛЮЧЕНА».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firstLine="567"/>
        <w:contextualSpacing/>
        <w:jc w:val="both"/>
      </w:pPr>
      <w:r w:rsidRPr="00364453">
        <w:t>Электропитание АУГПТ осуществляется по 1 категории надежности электросна</w:t>
      </w:r>
      <w:r w:rsidRPr="00364453">
        <w:t>б</w:t>
      </w:r>
      <w:r w:rsidRPr="00364453">
        <w:t>жения. основной ввод – ~220В, 50 Гц;</w:t>
      </w:r>
    </w:p>
    <w:p w:rsidR="00364453" w:rsidRPr="00364453" w:rsidRDefault="00364453" w:rsidP="00DD0905">
      <w:pPr>
        <w:numPr>
          <w:ilvl w:val="0"/>
          <w:numId w:val="43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резервный ввод – от источника бесперебойного питания с номинальным напряжен</w:t>
      </w:r>
      <w:r w:rsidRPr="00364453">
        <w:t>и</w:t>
      </w:r>
      <w:r w:rsidRPr="00364453">
        <w:t xml:space="preserve">ем =12-24В с аккумуляторными батареями  12В. </w:t>
      </w:r>
    </w:p>
    <w:p w:rsidR="00364453" w:rsidRPr="00364453" w:rsidRDefault="00364453" w:rsidP="003A155C">
      <w:pPr>
        <w:spacing w:line="276" w:lineRule="auto"/>
        <w:ind w:firstLine="567"/>
        <w:jc w:val="both"/>
        <w:rPr>
          <w:i/>
          <w:color w:val="000000"/>
        </w:rPr>
      </w:pPr>
      <w:r w:rsidRPr="00364453">
        <w:rPr>
          <w:i/>
          <w:color w:val="000000"/>
        </w:rPr>
        <w:t xml:space="preserve">Автоматическая установка порошкового пожаротушения </w:t>
      </w:r>
    </w:p>
    <w:p w:rsidR="00364453" w:rsidRPr="00364453" w:rsidRDefault="00364453" w:rsidP="003A155C">
      <w:pPr>
        <w:spacing w:line="276" w:lineRule="auto"/>
        <w:ind w:firstLine="567"/>
        <w:jc w:val="both"/>
      </w:pPr>
      <w:r w:rsidRPr="00364453">
        <w:rPr>
          <w:color w:val="000000"/>
        </w:rPr>
        <w:t>Помещения электрощитовых и трансформаторных оснащаются системой автомат</w:t>
      </w:r>
      <w:r w:rsidRPr="00364453">
        <w:rPr>
          <w:color w:val="000000"/>
        </w:rPr>
        <w:t>и</w:t>
      </w:r>
      <w:r w:rsidRPr="00364453">
        <w:rPr>
          <w:color w:val="000000"/>
        </w:rPr>
        <w:t xml:space="preserve">ческого порошкового пожаротушения </w:t>
      </w:r>
      <w:r w:rsidRPr="00364453">
        <w:rPr>
          <w:rFonts w:hint="eastAsia"/>
        </w:rPr>
        <w:t>с</w:t>
      </w:r>
      <w:r w:rsidRPr="00364453">
        <w:t xml:space="preserve"> </w:t>
      </w:r>
      <w:r w:rsidRPr="00364453">
        <w:rPr>
          <w:rFonts w:hint="eastAsia"/>
        </w:rPr>
        <w:t>установкой</w:t>
      </w:r>
      <w:r w:rsidRPr="00364453">
        <w:t xml:space="preserve"> </w:t>
      </w:r>
      <w:r w:rsidRPr="00364453">
        <w:rPr>
          <w:rFonts w:hint="eastAsia"/>
        </w:rPr>
        <w:t>модулей</w:t>
      </w:r>
      <w:r w:rsidRPr="00364453">
        <w:t xml:space="preserve"> </w:t>
      </w:r>
      <w:r w:rsidRPr="00364453">
        <w:rPr>
          <w:rFonts w:hint="eastAsia"/>
        </w:rPr>
        <w:t>порошкового</w:t>
      </w:r>
      <w:r w:rsidRPr="00364453">
        <w:t xml:space="preserve"> </w:t>
      </w:r>
      <w:r w:rsidRPr="00364453">
        <w:rPr>
          <w:rFonts w:hint="eastAsia"/>
        </w:rPr>
        <w:t>пожаротуш</w:t>
      </w:r>
      <w:r w:rsidRPr="00364453">
        <w:rPr>
          <w:rFonts w:hint="eastAsia"/>
        </w:rPr>
        <w:t>е</w:t>
      </w:r>
      <w:r w:rsidRPr="00364453">
        <w:rPr>
          <w:rFonts w:hint="eastAsia"/>
        </w:rPr>
        <w:t>ния</w:t>
      </w:r>
      <w:r w:rsidRPr="00364453">
        <w:t xml:space="preserve"> Буран-8В. </w:t>
      </w:r>
      <w:r w:rsidRPr="00364453">
        <w:rPr>
          <w:rFonts w:hint="eastAsia"/>
        </w:rPr>
        <w:t>Управление</w:t>
      </w:r>
      <w:r w:rsidRPr="00364453">
        <w:t xml:space="preserve"> </w:t>
      </w:r>
      <w:r w:rsidRPr="00364453">
        <w:rPr>
          <w:rFonts w:hint="eastAsia"/>
        </w:rPr>
        <w:t>модульной</w:t>
      </w:r>
      <w:r w:rsidRPr="00364453">
        <w:t xml:space="preserve"> </w:t>
      </w:r>
      <w:r w:rsidRPr="00364453">
        <w:rPr>
          <w:rFonts w:hint="eastAsia"/>
        </w:rPr>
        <w:t>установкой</w:t>
      </w:r>
      <w:r w:rsidRPr="00364453">
        <w:t xml:space="preserve"> </w:t>
      </w:r>
      <w:r w:rsidRPr="00364453">
        <w:rPr>
          <w:rFonts w:hint="eastAsia"/>
        </w:rPr>
        <w:t>пожаротушения</w:t>
      </w:r>
      <w:r w:rsidRPr="00364453">
        <w:t xml:space="preserve"> </w:t>
      </w:r>
      <w:r w:rsidRPr="00364453">
        <w:rPr>
          <w:rFonts w:hint="eastAsia"/>
        </w:rPr>
        <w:t>осуществляется</w:t>
      </w:r>
      <w:r w:rsidRPr="00364453">
        <w:t xml:space="preserve"> устройством  УАМТ-1. Для запуска автоматической установки пожаротушения пред</w:t>
      </w:r>
      <w:r w:rsidRPr="00364453">
        <w:t>у</w:t>
      </w:r>
      <w:r w:rsidRPr="00364453">
        <w:t>сматривается установка пожарных дымовых извещателей ИП 212-34А. Для передачи си</w:t>
      </w:r>
      <w:r w:rsidRPr="00364453">
        <w:t>г</w:t>
      </w:r>
      <w:r w:rsidRPr="00364453">
        <w:t xml:space="preserve">нала при визуальном обнаружении возгорания на путях эвакуации – ручных пожарных извещателей ИПР-513-3А. </w:t>
      </w:r>
      <w:r w:rsidRPr="00364453">
        <w:rPr>
          <w:rFonts w:hint="eastAsia"/>
        </w:rPr>
        <w:t>В</w:t>
      </w:r>
      <w:r w:rsidRPr="00364453">
        <w:t xml:space="preserve"> защищаемых </w:t>
      </w:r>
      <w:r w:rsidRPr="00364453">
        <w:rPr>
          <w:rFonts w:hint="eastAsia"/>
        </w:rPr>
        <w:t>помещени</w:t>
      </w:r>
      <w:r w:rsidRPr="00364453">
        <w:t xml:space="preserve">ях </w:t>
      </w:r>
      <w:r w:rsidRPr="00364453">
        <w:rPr>
          <w:rFonts w:hint="eastAsia"/>
        </w:rPr>
        <w:t>предусматривается</w:t>
      </w:r>
      <w:r w:rsidRPr="00364453">
        <w:t xml:space="preserve"> установка св</w:t>
      </w:r>
      <w:r w:rsidRPr="00364453">
        <w:t>е</w:t>
      </w:r>
      <w:r w:rsidRPr="00364453">
        <w:t>товых табло «</w:t>
      </w:r>
      <w:r w:rsidRPr="00364453">
        <w:rPr>
          <w:rFonts w:hint="eastAsia"/>
        </w:rPr>
        <w:t>порошок</w:t>
      </w:r>
      <w:r w:rsidRPr="00364453">
        <w:t xml:space="preserve"> </w:t>
      </w:r>
      <w:r w:rsidRPr="00364453">
        <w:rPr>
          <w:rFonts w:hint="eastAsia"/>
        </w:rPr>
        <w:t>уходи</w:t>
      </w:r>
      <w:r w:rsidRPr="00364453">
        <w:t>», над входами– «</w:t>
      </w:r>
      <w:r w:rsidRPr="00364453">
        <w:rPr>
          <w:rFonts w:hint="eastAsia"/>
        </w:rPr>
        <w:t>порошок</w:t>
      </w:r>
      <w:r w:rsidRPr="00364453">
        <w:t xml:space="preserve"> </w:t>
      </w:r>
      <w:r w:rsidRPr="00364453">
        <w:rPr>
          <w:rFonts w:hint="eastAsia"/>
        </w:rPr>
        <w:t>не</w:t>
      </w:r>
      <w:r w:rsidRPr="00364453">
        <w:t xml:space="preserve"> </w:t>
      </w:r>
      <w:r w:rsidRPr="00364453">
        <w:rPr>
          <w:rFonts w:hint="eastAsia"/>
        </w:rPr>
        <w:t>входи</w:t>
      </w:r>
      <w:r w:rsidRPr="00364453">
        <w:t xml:space="preserve">» </w:t>
      </w:r>
      <w:r w:rsidRPr="00364453">
        <w:rPr>
          <w:rFonts w:hint="eastAsia"/>
        </w:rPr>
        <w:t>и</w:t>
      </w:r>
      <w:r w:rsidRPr="00364453">
        <w:t xml:space="preserve"> «</w:t>
      </w:r>
      <w:r w:rsidRPr="00364453">
        <w:rPr>
          <w:rFonts w:hint="eastAsia"/>
        </w:rPr>
        <w:t>автоматика</w:t>
      </w:r>
      <w:r w:rsidRPr="00364453">
        <w:t xml:space="preserve"> </w:t>
      </w:r>
      <w:r w:rsidRPr="00364453">
        <w:rPr>
          <w:rFonts w:hint="eastAsia"/>
        </w:rPr>
        <w:t>откл</w:t>
      </w:r>
      <w:r w:rsidRPr="00364453">
        <w:rPr>
          <w:rFonts w:hint="eastAsia"/>
        </w:rPr>
        <w:t>ю</w:t>
      </w:r>
      <w:r w:rsidRPr="00364453">
        <w:rPr>
          <w:rFonts w:hint="eastAsia"/>
        </w:rPr>
        <w:t>чена</w:t>
      </w:r>
      <w:r w:rsidRPr="00364453">
        <w:t xml:space="preserve">». Цепи запуска порошковых модулей предусмотрены кабелями </w:t>
      </w:r>
      <w:proofErr w:type="spellStart"/>
      <w:r w:rsidRPr="00364453">
        <w:t>КПСЭнг</w:t>
      </w:r>
      <w:proofErr w:type="spellEnd"/>
      <w:r w:rsidRPr="00364453">
        <w:t>-FRLS с ни</w:t>
      </w:r>
      <w:r w:rsidRPr="00364453">
        <w:t>з</w:t>
      </w:r>
      <w:r w:rsidRPr="00364453">
        <w:t xml:space="preserve">ким </w:t>
      </w:r>
      <w:proofErr w:type="spellStart"/>
      <w:r w:rsidRPr="00364453">
        <w:t>дымо</w:t>
      </w:r>
      <w:proofErr w:type="spellEnd"/>
      <w:r w:rsidRPr="00364453">
        <w:t xml:space="preserve">- и </w:t>
      </w:r>
      <w:proofErr w:type="spellStart"/>
      <w:r w:rsidRPr="00364453">
        <w:t>газовыделением</w:t>
      </w:r>
      <w:proofErr w:type="spellEnd"/>
      <w:r w:rsidRPr="00364453">
        <w:t>.</w:t>
      </w:r>
    </w:p>
    <w:p w:rsidR="00364453" w:rsidRPr="00364453" w:rsidRDefault="00364453" w:rsidP="003A155C">
      <w:pPr>
        <w:tabs>
          <w:tab w:val="left" w:pos="1134"/>
        </w:tabs>
        <w:spacing w:line="276" w:lineRule="auto"/>
        <w:ind w:firstLine="567"/>
        <w:contextualSpacing/>
        <w:jc w:val="both"/>
      </w:pPr>
      <w:r w:rsidRPr="00364453">
        <w:t xml:space="preserve">В качестве технических средств управления газовым пожаротушением используется устройство УАМТ-1, устанавливаемый в помещении охраны (пом.1104). </w:t>
      </w:r>
    </w:p>
    <w:p w:rsidR="00364453" w:rsidRPr="00364453" w:rsidRDefault="00364453" w:rsidP="003A155C">
      <w:pPr>
        <w:autoSpaceDE w:val="0"/>
        <w:autoSpaceDN w:val="0"/>
        <w:adjustRightInd w:val="0"/>
        <w:spacing w:line="276" w:lineRule="auto"/>
        <w:ind w:right="197" w:firstLine="567"/>
        <w:contextualSpacing/>
        <w:jc w:val="both"/>
      </w:pPr>
      <w:r w:rsidRPr="00364453">
        <w:t>Установка АУППТ является потребителем электроэнергии I категории, и её эле</w:t>
      </w:r>
      <w:r w:rsidRPr="00364453">
        <w:t>к</w:t>
      </w:r>
      <w:r w:rsidRPr="00364453">
        <w:t>тропитание предусмотрено от двух независимых источников электроснабжения:</w:t>
      </w:r>
    </w:p>
    <w:p w:rsidR="00364453" w:rsidRPr="00364453" w:rsidRDefault="00364453" w:rsidP="00DD0905">
      <w:pPr>
        <w:numPr>
          <w:ilvl w:val="0"/>
          <w:numId w:val="43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основной ввод – ~220В, 50 Гц;</w:t>
      </w:r>
    </w:p>
    <w:p w:rsidR="00364453" w:rsidRPr="00364453" w:rsidRDefault="00364453" w:rsidP="00DD0905">
      <w:pPr>
        <w:numPr>
          <w:ilvl w:val="0"/>
          <w:numId w:val="43"/>
        </w:numPr>
        <w:tabs>
          <w:tab w:val="left" w:pos="567"/>
        </w:tabs>
        <w:autoSpaceDE w:val="0"/>
        <w:autoSpaceDN w:val="0"/>
        <w:adjustRightInd w:val="0"/>
        <w:spacing w:line="276" w:lineRule="auto"/>
        <w:ind w:left="0" w:firstLine="284"/>
        <w:contextualSpacing/>
        <w:jc w:val="both"/>
      </w:pPr>
      <w:r w:rsidRPr="00364453">
        <w:t>резервный ввод – от источника бесперебойного питания с номинальным напряжен</w:t>
      </w:r>
      <w:r w:rsidRPr="00364453">
        <w:t>и</w:t>
      </w:r>
      <w:r w:rsidRPr="00364453">
        <w:t xml:space="preserve">ем =12-24В с аккумуляторными батареями  12В. </w:t>
      </w:r>
    </w:p>
    <w:p w:rsidR="000928E8" w:rsidRDefault="000928E8" w:rsidP="00962149">
      <w:pPr>
        <w:spacing w:line="276" w:lineRule="auto"/>
        <w:ind w:firstLine="567"/>
        <w:jc w:val="both"/>
        <w:rPr>
          <w:b/>
        </w:rPr>
      </w:pPr>
    </w:p>
    <w:p w:rsidR="00FE4FCE" w:rsidRDefault="00FE4FCE" w:rsidP="00962149">
      <w:pPr>
        <w:spacing w:line="276" w:lineRule="auto"/>
        <w:ind w:firstLine="567"/>
        <w:jc w:val="both"/>
        <w:rPr>
          <w:b/>
        </w:rPr>
      </w:pPr>
      <w:r w:rsidRPr="00895D8F">
        <w:rPr>
          <w:b/>
        </w:rPr>
        <w:t>Подраздел «Технологические решения»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i/>
          <w:color w:val="00000A"/>
          <w:lang w:eastAsia="en-US"/>
        </w:rPr>
        <w:lastRenderedPageBreak/>
        <w:t xml:space="preserve">Кафе. </w:t>
      </w:r>
      <w:r w:rsidRPr="00895D8F">
        <w:rPr>
          <w:rFonts w:eastAsia="Calibri"/>
          <w:color w:val="00000A"/>
          <w:lang w:eastAsia="en-US"/>
        </w:rPr>
        <w:t>Проектируемое кафе на 120 посадочных мест  предназначено для питания сотрудников бизнес-центра.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Производственная мощность кафе составляет 1980 блюд в сутки. Режим работы предусмотрен двухсменный.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Объемно-планировочные решения помещений проектируемого кафе предусматривают последовательность (поточность) технологических процессов.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Списочный состав обслуживающего персонала составляет 16 человек.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Предусмотрен следующий профессионально-квалификационный состав и определены группы производственных процессов работающих кафе: 2а – повар, повар-раздатчик, мойщик посуды – 2в,  кассир – 1а, уборщик – 1б.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Работа кафе осуществляется на мелкокусковых мясных, рыбных и овощных полуфабрикатах и на полуфабрикатах высокой степени готовности.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Первые и вторые блюда, холодные блюда, горячие и холодные напитки, соки, выпечные изделия из замороженных полуфабрикатов теста промышленного изготовления, изделия в упаковке, подлежащие длительному хранению без охлаждения.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Доставка продуктов в кафе осуществляется специальным автотранспортом типа «Газель».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Загрузка продуктов осуществляется через загрузочную со стороны паркинга.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В проектируемом кафе предусматривается аптечка с набором медикаментов для оказания первой медицинской помощи, которая крепится на стене в гардеробе в месте доступном для любого работника.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Пищевые отходы в производственном цехе собирают в бачки с полиэтиленовыми вкладышами, по мере заполнения мешки перевязывают и относят в помещение временного хранения отходов, где хранят в холодильном шкафу. Здесь же осуществляется мытьё бачков из-под отходов, для чего предусмотрен смеситель на стене на высоте от пола 500 мм с подводом холодной и горячей воды, трап в полу и цементированный бортик для предотвращения растекания воды по полу.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Содержание вредных веществ в воздухе рабочей зоны кафе не превышает предельно допустимых концентраций.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i/>
          <w:color w:val="00000A"/>
          <w:lang w:eastAsia="en-US"/>
        </w:rPr>
      </w:pPr>
      <w:r w:rsidRPr="00895D8F">
        <w:rPr>
          <w:rFonts w:eastAsia="Calibri"/>
          <w:i/>
          <w:color w:val="00000A"/>
          <w:lang w:eastAsia="en-US"/>
        </w:rPr>
        <w:t>Автостоянка.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Запроектированная автостоянка на 404 парковочных места предназначена для хранения легковых автомобилей.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Въезд-выезд легковых автомобилей осуществляется с местного проезда. Въезд-выезд на этажи автостоянки осуществляется непосредственно с местного проезда через ворота.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На территории автостоянки предусмотрен участок мойки автомобилей. На участке мойки запроектированы четыре поста ручной мойки. Посты мойки оборудованы системой оборотного водоснабжения. Участок мойки оснащен современными аппаратами высокого давления,</w:t>
      </w:r>
      <w:r w:rsidRPr="00895D8F">
        <w:rPr>
          <w:rFonts w:ascii="Calibri" w:eastAsia="Calibri" w:hAnsi="Calibri"/>
          <w:color w:val="00000A"/>
          <w:sz w:val="22"/>
          <w:szCs w:val="22"/>
          <w:lang w:eastAsia="en-US"/>
        </w:rPr>
        <w:t xml:space="preserve"> </w:t>
      </w:r>
      <w:r w:rsidRPr="00895D8F">
        <w:rPr>
          <w:rFonts w:eastAsia="Calibri"/>
          <w:color w:val="00000A"/>
          <w:lang w:eastAsia="en-US"/>
        </w:rPr>
        <w:t>пылесосами для влажной и сухой уборки салонов.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Производственная мощность участка мойки составляет до 8 автомобилей в час (21000 автомобилей в год). На участке мойки так же выполняются работы по уборке салонов автомобилей.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Списочный состав обслуживающего персонала автостоянки составляет: пожарно-сторожевая охрана – 7 чел., в т. ч. 2 чел. в смену, из состава охраны гостиничного комплекса; мойщики-уборщики (2в) – 9 чел., в т. ч. 4 чел. в смену (сутки)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Режим работы автостоянки предусмотрен круглосуточный, 365 дней в году.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lastRenderedPageBreak/>
        <w:t>Питание охранников предусмотрено в ближайших предприятиях общественного питания. Все сотрудники обеспечиваются бесплатной форменной одеждой.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Всем охранникам обеспечивается обязательное медицинское страхование полисами ОМС.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i/>
          <w:color w:val="00000A"/>
          <w:lang w:eastAsia="en-US"/>
        </w:rPr>
      </w:pPr>
      <w:r w:rsidRPr="00895D8F">
        <w:rPr>
          <w:rFonts w:eastAsia="Calibri"/>
          <w:i/>
          <w:color w:val="00000A"/>
          <w:lang w:eastAsia="en-US"/>
        </w:rPr>
        <w:t>Магазин.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Магазин проектируется как предприятие розничной торговли, работающее по методу самообслуживания с элементами традиционной формы торговли (с организацией мясо - рыбного, гастрономического и кондитерского отделов).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В магазине предусматривается реализация следующих групп продуктов: гастрономия, молочные и жировые продукты, замороженные полуфабрикаты, бакалейные товары, мороженое, консервы и пресервы, салаты длительного срока хранения, алкогольные и безалкогольные напитки, воды, соки, пиво, хлебобулочные изделия, овощи, фрукты, зелень, охлаждённое мясо и птица, охлаждённая рыба, гастрономия.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Расположение проектируемых помещений внутри магазина предусмотрено с учетом поточности.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Хранение пищевых продуктов предусмотрено с учетом соблюдения правил товарного соседства, нормы складирования.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Режим работы магазина предусмотрен с 08.00 до 23.00 часов, в том числе торгового зала - с 10.00 до 22.00 часов.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Списочная численность сотрудников магазина составляет 30 человек.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 xml:space="preserve">Предусмотрен следующий профессионально-квалификационный состав и определены группы производственных процессов работающих: 1а – директор, бухгалтер, кладовщик, продавец, контролёр-кассир торгового зала; 1б - подсобный работник, грузчик, уборщик. 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Набор и расчет санитарно-бытовых помещений в проектируемом гостиничном комплексе предусмотрен с учетом численности работающих и групп производственных процессов.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ascii="Calibri" w:eastAsia="Calibri" w:hAnsi="Calibri"/>
          <w:color w:val="00000A"/>
          <w:sz w:val="22"/>
          <w:szCs w:val="22"/>
          <w:lang w:eastAsia="en-US"/>
        </w:rPr>
      </w:pPr>
      <w:r w:rsidRPr="00895D8F">
        <w:rPr>
          <w:rFonts w:eastAsia="Calibri"/>
          <w:color w:val="00000A"/>
          <w:lang w:eastAsia="en-US"/>
        </w:rPr>
        <w:t>В помещении приёмки товара и в главной кассе естественное освещение не предусмотрено. В данных помещениях отсутствуют постоянные рабочие места (продолжительность непрерывного пребывания на рабочем месте не превышает 2-х часов и общая продолжительность работы - не более 4 часов в день).</w:t>
      </w:r>
      <w:r w:rsidRPr="00895D8F">
        <w:rPr>
          <w:rFonts w:ascii="Calibri" w:eastAsia="Calibri" w:hAnsi="Calibri"/>
          <w:color w:val="00000A"/>
          <w:sz w:val="22"/>
          <w:szCs w:val="22"/>
          <w:lang w:eastAsia="en-US"/>
        </w:rPr>
        <w:t xml:space="preserve"> 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>Искусственная освещенность на рабочих местах в производственных, административных и вспомогательных помещениях проектируемого гостиничного комплекса предусмотрена с учетом разрядов зрительных работ.</w:t>
      </w:r>
    </w:p>
    <w:p w:rsidR="00895D8F" w:rsidRPr="00895D8F" w:rsidRDefault="00895D8F" w:rsidP="00895D8F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895D8F">
        <w:rPr>
          <w:rFonts w:eastAsia="Calibri"/>
          <w:color w:val="00000A"/>
          <w:lang w:eastAsia="en-US"/>
        </w:rPr>
        <w:t xml:space="preserve">Параметры микроклимата в помещениях кафе, автостоянки, магазина и жилых комнатах гостиничного комплекса предусмотрены с учетом категорий работ по уровням </w:t>
      </w:r>
      <w:proofErr w:type="spellStart"/>
      <w:r w:rsidRPr="00895D8F">
        <w:rPr>
          <w:rFonts w:eastAsia="Calibri"/>
          <w:color w:val="00000A"/>
          <w:lang w:eastAsia="en-US"/>
        </w:rPr>
        <w:t>энергозатрат</w:t>
      </w:r>
      <w:proofErr w:type="spellEnd"/>
      <w:r w:rsidRPr="00895D8F">
        <w:rPr>
          <w:rFonts w:eastAsia="Calibri"/>
          <w:color w:val="00000A"/>
          <w:lang w:eastAsia="en-US"/>
        </w:rPr>
        <w:t xml:space="preserve"> работающих, категорий помещений и периодов года.</w:t>
      </w:r>
    </w:p>
    <w:p w:rsidR="00DF0D4C" w:rsidRDefault="00DF0D4C" w:rsidP="00962149">
      <w:pPr>
        <w:spacing w:line="276" w:lineRule="auto"/>
        <w:ind w:firstLine="567"/>
        <w:jc w:val="both"/>
        <w:rPr>
          <w:b/>
        </w:rPr>
      </w:pPr>
    </w:p>
    <w:p w:rsidR="0012292E" w:rsidRPr="00962149" w:rsidRDefault="0012292E" w:rsidP="00962149">
      <w:pPr>
        <w:spacing w:line="276" w:lineRule="auto"/>
        <w:ind w:firstLine="567"/>
        <w:jc w:val="both"/>
        <w:rPr>
          <w:b/>
        </w:rPr>
      </w:pPr>
    </w:p>
    <w:p w:rsidR="00FE4FCE" w:rsidRPr="00BF6037" w:rsidRDefault="00347DB8" w:rsidP="00BF6037">
      <w:pPr>
        <w:pStyle w:val="1"/>
        <w:numPr>
          <w:ilvl w:val="3"/>
          <w:numId w:val="6"/>
        </w:numPr>
        <w:tabs>
          <w:tab w:val="left" w:pos="567"/>
          <w:tab w:val="left" w:pos="993"/>
        </w:tabs>
        <w:spacing w:after="0"/>
        <w:ind w:hanging="861"/>
        <w:jc w:val="both"/>
        <w:outlineLvl w:val="0"/>
        <w:rPr>
          <w:rFonts w:ascii="Times New Roman" w:hAnsi="Times New Roman"/>
          <w:b/>
          <w:sz w:val="24"/>
          <w:szCs w:val="24"/>
        </w:rPr>
      </w:pPr>
      <w:r w:rsidRPr="00BF6037">
        <w:rPr>
          <w:rFonts w:ascii="Times New Roman" w:hAnsi="Times New Roman"/>
          <w:b/>
          <w:sz w:val="24"/>
          <w:szCs w:val="24"/>
        </w:rPr>
        <w:t>Р</w:t>
      </w:r>
      <w:r w:rsidR="00FE4FCE" w:rsidRPr="00BF6037">
        <w:rPr>
          <w:rFonts w:ascii="Times New Roman" w:hAnsi="Times New Roman"/>
          <w:b/>
          <w:sz w:val="24"/>
          <w:szCs w:val="24"/>
        </w:rPr>
        <w:t>аздел 6 «Проект организации строительства»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</w:pPr>
      <w:r w:rsidRPr="00BF6037">
        <w:t>Заданием на проектирование (приложением №4 к договору №СС/02-14, утвержде</w:t>
      </w:r>
      <w:r w:rsidRPr="00BF6037">
        <w:t>н</w:t>
      </w:r>
      <w:r w:rsidRPr="00BF6037">
        <w:t>ным заказчиком – генеральным директором ЗАО «Союз-строй» 04.08.2014) возведение гостиничного комплекса со встроенными помещениями и паркингом предусмотрено п</w:t>
      </w:r>
      <w:r w:rsidRPr="00BF6037">
        <w:t>я</w:t>
      </w:r>
      <w:r w:rsidRPr="00BF6037">
        <w:t>тым этапом строительства.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</w:pPr>
      <w:r w:rsidRPr="00BF6037">
        <w:lastRenderedPageBreak/>
        <w:t>Согласно требованию п. 6 задания на проектирование принятой организационно-технологической схемой возведение объекта пятого этапа строительства разделено на ч</w:t>
      </w:r>
      <w:r w:rsidRPr="00BF6037">
        <w:t>е</w:t>
      </w:r>
      <w:r w:rsidRPr="00BF6037">
        <w:t>тыре очереди строительства:</w:t>
      </w:r>
    </w:p>
    <w:p w:rsidR="00BF6037" w:rsidRPr="00BF6037" w:rsidRDefault="00BF6037" w:rsidP="00BF6037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BF6037">
        <w:t xml:space="preserve">первой очередью предусмотрено строительство подземного паркинга и надземной </w:t>
      </w:r>
      <w:proofErr w:type="spellStart"/>
      <w:r w:rsidRPr="00BF6037">
        <w:t>стилобатной</w:t>
      </w:r>
      <w:proofErr w:type="spellEnd"/>
      <w:r w:rsidRPr="00BF6037">
        <w:t xml:space="preserve"> части (надземного паркинга, встроенных помещений, первого этажа);</w:t>
      </w:r>
    </w:p>
    <w:p w:rsidR="00BF6037" w:rsidRPr="00BF6037" w:rsidRDefault="00BF6037" w:rsidP="00BF6037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BF6037">
        <w:t xml:space="preserve">второй очередью предусмотрено строительство гостиничного корпуса </w:t>
      </w:r>
      <w:r w:rsidR="0012292E">
        <w:t>1.</w:t>
      </w:r>
      <w:r w:rsidRPr="00BF6037">
        <w:t>1 (2-22 эт</w:t>
      </w:r>
      <w:r w:rsidRPr="00BF6037">
        <w:t>а</w:t>
      </w:r>
      <w:r w:rsidRPr="00BF6037">
        <w:t>жи);</w:t>
      </w:r>
    </w:p>
    <w:p w:rsidR="00BF6037" w:rsidRPr="00BF6037" w:rsidRDefault="00BF6037" w:rsidP="00BF6037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BF6037">
        <w:t xml:space="preserve">третьей очередью предусмотрено строительство гостиничного корпуса </w:t>
      </w:r>
      <w:r w:rsidR="0012292E">
        <w:t>1.</w:t>
      </w:r>
      <w:r w:rsidRPr="00BF6037">
        <w:t>2 (2-22 эт</w:t>
      </w:r>
      <w:r w:rsidRPr="00BF6037">
        <w:t>а</w:t>
      </w:r>
      <w:r w:rsidRPr="00BF6037">
        <w:t>жи);</w:t>
      </w:r>
    </w:p>
    <w:p w:rsidR="00BF6037" w:rsidRPr="00BF6037" w:rsidRDefault="00BF6037" w:rsidP="00BF6037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BF6037">
        <w:t xml:space="preserve">четвертой очередью предусмотрено строительство гостиничного корпуса </w:t>
      </w:r>
      <w:r w:rsidR="0012292E">
        <w:t>1.</w:t>
      </w:r>
      <w:r w:rsidRPr="00BF6037">
        <w:t>3 (2-22 этажи).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</w:pPr>
      <w:r w:rsidRPr="00BF6037">
        <w:t>В составе работ по строительству гостиничного комплекса также предусмотрено устройство внутриплощадочных проездов вдоль восточного, южного и западного фасадов проектируемого здания с примыканием к проектируемому проезду 3 этапа строительства, устройство подъезда к территории проектируемого комплекса от Дунайского проспекта, размещение проектируемых внутриплощадочных инженерных сетей, а также устройство на эксплуатируемой кровле стилобата открытой автостоянки (парковки) легковых автом</w:t>
      </w:r>
      <w:r w:rsidRPr="00BF6037">
        <w:t>о</w:t>
      </w:r>
      <w:r w:rsidRPr="00BF6037">
        <w:t>билей, тротуаров и площадок для отдыха.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</w:pPr>
      <w:r w:rsidRPr="00BF6037">
        <w:t xml:space="preserve">В настоящее время на земельном участке выполнено строительство здания </w:t>
      </w:r>
      <w:proofErr w:type="spellStart"/>
      <w:r w:rsidRPr="00BF6037">
        <w:t>автов</w:t>
      </w:r>
      <w:r w:rsidRPr="00BF6037">
        <w:t>ы</w:t>
      </w:r>
      <w:r w:rsidRPr="00BF6037">
        <w:t>ставочных</w:t>
      </w:r>
      <w:proofErr w:type="spellEnd"/>
      <w:r w:rsidRPr="00BF6037">
        <w:t xml:space="preserve"> комплексов «Мерседес-</w:t>
      </w:r>
      <w:proofErr w:type="spellStart"/>
      <w:r w:rsidRPr="00BF6037">
        <w:t>Бенц</w:t>
      </w:r>
      <w:proofErr w:type="spellEnd"/>
      <w:r w:rsidRPr="00BF6037">
        <w:t>» и «Порше», трансформаторных подстанций, двух зданий гостиничного комплекса с трансформаторной подстанцией второго этапа строительства, а также гостиницы с выставочной галереей третьего этапа строительства.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</w:pPr>
      <w:r w:rsidRPr="00BF6037">
        <w:t xml:space="preserve">В южной части выделенного участка производства работ пятого этапа строительства расположены существующие инженерные сети (теплопроводы, хозяйственно-питьевой водопровод, общесплавная канализация, кабельные линии электроснабжения 10 кВ и 0,4 кВ). 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</w:pPr>
      <w:r w:rsidRPr="00BF6037">
        <w:t>Доступ строительной техники к площадке строительства осуществляется по выпо</w:t>
      </w:r>
      <w:r w:rsidRPr="00BF6037">
        <w:t>л</w:t>
      </w:r>
      <w:r w:rsidRPr="00BF6037">
        <w:t>ненному временному подъезду от Дунайского проспекта с верхним покрытием из сборных железобетонных плит.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</w:pPr>
      <w:r w:rsidRPr="00BF6037">
        <w:t>Район строительства характеризуется наличием развитой транспортной инфрастру</w:t>
      </w:r>
      <w:r w:rsidRPr="00BF6037">
        <w:t>к</w:t>
      </w:r>
      <w:r w:rsidRPr="00BF6037">
        <w:t>туры, позволяющей осуществлять беспрепятственную доставку строительных материалов и изделий автомобильным транспортом по дорогам общего пользования.</w:t>
      </w:r>
    </w:p>
    <w:p w:rsidR="00BF6037" w:rsidRPr="00BF6037" w:rsidRDefault="00BF6037" w:rsidP="00BF6037">
      <w:pPr>
        <w:tabs>
          <w:tab w:val="num" w:pos="0"/>
          <w:tab w:val="left" w:pos="851"/>
        </w:tabs>
        <w:spacing w:line="276" w:lineRule="auto"/>
        <w:ind w:firstLine="567"/>
        <w:jc w:val="both"/>
        <w:rPr>
          <w:bCs/>
          <w:iCs/>
        </w:rPr>
      </w:pPr>
      <w:r w:rsidRPr="00BF6037">
        <w:t>Обеспечение площадки проведения работ строительными материалами, изделиями, растворами и бетоном производится с предприятий строительной индустрии г. Санкт-Петербурга и Ленинградской области автотранспортом по дорогам общего</w:t>
      </w:r>
      <w:r w:rsidRPr="00BF6037">
        <w:rPr>
          <w:bCs/>
          <w:iCs/>
        </w:rPr>
        <w:t xml:space="preserve"> пользования в размере, обеспечивающем непрерывность технологического процесса.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В процессе производства работ предусмотрена частичная реорганизация общей площадки строительства в связи с завершением работ каждой выделенной очереди стро</w:t>
      </w:r>
      <w:r w:rsidRPr="00BF6037">
        <w:t>и</w:t>
      </w:r>
      <w:r w:rsidRPr="00BF6037">
        <w:t>тельства. Ввод в эксплуатацию объектов первой очереди строительства предусмотрен о</w:t>
      </w:r>
      <w:r w:rsidRPr="00BF6037">
        <w:t>д</w:t>
      </w:r>
      <w:r w:rsidRPr="00BF6037">
        <w:t>новременно с вводом в эксплуатацию объекта четвертой очереди строительства.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Въезд на территорию площадки производства работ первой и второй очереди стро</w:t>
      </w:r>
      <w:r w:rsidRPr="00BF6037">
        <w:t>и</w:t>
      </w:r>
      <w:r w:rsidRPr="00BF6037">
        <w:t>тельства предусмотрен со стороны Дунайского проспекта, проходящего вдоль южной гр</w:t>
      </w:r>
      <w:r w:rsidRPr="00BF6037">
        <w:t>а</w:t>
      </w:r>
      <w:r w:rsidRPr="00BF6037">
        <w:t>ницы площадки, через распашные ворота шириной не менее 4,0 м, обеспечивающей бе</w:t>
      </w:r>
      <w:r w:rsidRPr="00BF6037">
        <w:t>с</w:t>
      </w:r>
      <w:r w:rsidRPr="00BF6037">
        <w:t>препятственный доступ строительной техники и, в случае необходимости, машин пожа</w:t>
      </w:r>
      <w:r w:rsidRPr="00BF6037">
        <w:t>р</w:t>
      </w:r>
      <w:r w:rsidRPr="00BF6037">
        <w:t xml:space="preserve">ных подразделений. 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lastRenderedPageBreak/>
        <w:t>Движение строительной техники по территории проведения работ осуществляется по смешанной схеме по временным внутриплощадочным дорогам с верхним покрытием из сборных железобетонных плит с шириной проезжей части не менее 3,5 м для обеспеч</w:t>
      </w:r>
      <w:r w:rsidRPr="00BF6037">
        <w:rPr>
          <w:bCs/>
          <w:iCs/>
        </w:rPr>
        <w:t>е</w:t>
      </w:r>
      <w:r w:rsidRPr="00BF6037">
        <w:rPr>
          <w:bCs/>
          <w:iCs/>
        </w:rPr>
        <w:t>ния беспрепятственного движения строительной техники в одностороннем направлении и радиусами поворотов не менее 12,0 м. Выезд осуществляется также на Дунайский пр</w:t>
      </w:r>
      <w:r w:rsidRPr="00BF6037">
        <w:rPr>
          <w:bCs/>
          <w:iCs/>
        </w:rPr>
        <w:t>о</w:t>
      </w:r>
      <w:r w:rsidRPr="00BF6037">
        <w:rPr>
          <w:bCs/>
          <w:iCs/>
        </w:rPr>
        <w:t>спект. При выезде с территории проведения работ предусмотрена установка оборудования для мойки колес автотранспорта, оснащенного оборотной системой водоснабжения.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rPr>
          <w:bCs/>
          <w:iCs/>
        </w:rPr>
        <w:t xml:space="preserve">Один въезд-выезд </w:t>
      </w:r>
      <w:r w:rsidRPr="00BF6037">
        <w:t>на территорию площадки производства работ третьей и четвертой очереди строительства предусмотрен со стороны Дунайского проспекта, проходящего вдоль южной границы площадки, через распашные ворота шириной не менее 4,0 м, обе</w:t>
      </w:r>
      <w:r w:rsidRPr="00BF6037">
        <w:t>с</w:t>
      </w:r>
      <w:r w:rsidRPr="00BF6037">
        <w:t>печивающей беспрепятственный доступ строительной техники и, в случае необходимости, машин пожарных подразделений.</w:t>
      </w:r>
      <w:r w:rsidRPr="00BF6037">
        <w:rPr>
          <w:bCs/>
          <w:iCs/>
        </w:rPr>
        <w:t xml:space="preserve"> При въезде-выезде с территории проведения работ та</w:t>
      </w:r>
      <w:r w:rsidRPr="00BF6037">
        <w:rPr>
          <w:bCs/>
          <w:iCs/>
        </w:rPr>
        <w:t>к</w:t>
      </w:r>
      <w:r w:rsidRPr="00BF6037">
        <w:rPr>
          <w:bCs/>
          <w:iCs/>
        </w:rPr>
        <w:t>же предусмотрена установка оборудования для мойки колес автотранспорта, оснащенного оборотной системой водоснабжения. Для обеспечения обособленного доступа рабочих в ограждении площадки строительства предусмотрена установка калитки.</w:t>
      </w:r>
    </w:p>
    <w:p w:rsidR="00BF6037" w:rsidRPr="00BF6037" w:rsidRDefault="00BF6037" w:rsidP="00BF6037">
      <w:pPr>
        <w:tabs>
          <w:tab w:val="left" w:pos="851"/>
        </w:tabs>
        <w:spacing w:line="276" w:lineRule="auto"/>
        <w:ind w:firstLine="567"/>
        <w:jc w:val="both"/>
      </w:pPr>
      <w:r w:rsidRPr="00BF6037">
        <w:t>Возведение гостиничного комплекса предусмотрено силами квалифицированных рабочих, имеющихся в штате генподрядной и субподрядных организаций. Доставка раб</w:t>
      </w:r>
      <w:r w:rsidRPr="00BF6037">
        <w:t>о</w:t>
      </w:r>
      <w:r w:rsidRPr="00BF6037">
        <w:t>чих в площадке проведения работ предусмотрена общественным транспортом.</w:t>
      </w:r>
    </w:p>
    <w:p w:rsidR="00BF6037" w:rsidRPr="00BF6037" w:rsidRDefault="00BF6037" w:rsidP="00BF6037">
      <w:pPr>
        <w:tabs>
          <w:tab w:val="left" w:pos="851"/>
        </w:tabs>
        <w:spacing w:line="276" w:lineRule="auto"/>
        <w:ind w:firstLine="567"/>
        <w:jc w:val="both"/>
      </w:pPr>
      <w:r w:rsidRPr="00BF6037">
        <w:t>Для обеспечения бытовых потребностей рабочих четырех очередей строительства на территории площадки производства работ (в восточной части) предусмотрена организация бытового городка с установкой временных инвентарных зданий за пределами границ опасных зон работы кранов двухэтажной группой (не более 10 зданий в группе), оснаще</w:t>
      </w:r>
      <w:r w:rsidRPr="00BF6037">
        <w:t>н</w:t>
      </w:r>
      <w:r w:rsidRPr="00BF6037">
        <w:t>ных гардеробными, душевыми, умывальными, помещением для сушки спецодежды, об</w:t>
      </w:r>
      <w:r w:rsidRPr="00BF6037">
        <w:t>о</w:t>
      </w:r>
      <w:r w:rsidRPr="00BF6037">
        <w:t>грева рабочих и проведения производственных совещаний. Места производства работ и санитарно-бытовые помещения оборудованы аптечками для оказания первой медици</w:t>
      </w:r>
      <w:r w:rsidRPr="00BF6037">
        <w:t>н</w:t>
      </w:r>
      <w:r w:rsidRPr="00BF6037">
        <w:t>ской помощи.</w:t>
      </w:r>
    </w:p>
    <w:p w:rsidR="00BF6037" w:rsidRPr="00BF6037" w:rsidRDefault="00BF6037" w:rsidP="00BF6037">
      <w:pPr>
        <w:tabs>
          <w:tab w:val="left" w:pos="851"/>
        </w:tabs>
        <w:spacing w:line="276" w:lineRule="auto"/>
        <w:ind w:firstLine="567"/>
        <w:jc w:val="both"/>
      </w:pPr>
      <w:r w:rsidRPr="00BF6037">
        <w:t>В непосредственной близости от временных инвентарных зданий предусмотрена установка биотуалетов и контейнеров для сбора строительных отходов объемом 14,0 м³ и бытовых отходов объемом 0,75 м³ отходов. Регулярный и своевременный вывоз отходов производится специализированным автотранспортом на специализированные и лиценз</w:t>
      </w:r>
      <w:r w:rsidRPr="00BF6037">
        <w:t>и</w:t>
      </w:r>
      <w:r w:rsidRPr="00BF6037">
        <w:t>рованные предприятия по переработке, утилизации и захоронению отходов.</w:t>
      </w:r>
    </w:p>
    <w:p w:rsidR="00BF6037" w:rsidRPr="00BF6037" w:rsidRDefault="00BF6037" w:rsidP="00BF6037">
      <w:pPr>
        <w:tabs>
          <w:tab w:val="left" w:pos="851"/>
        </w:tabs>
        <w:spacing w:line="276" w:lineRule="auto"/>
        <w:ind w:firstLine="567"/>
        <w:jc w:val="both"/>
      </w:pPr>
      <w:r w:rsidRPr="00BF6037">
        <w:t>Питание работающих предусмотрено в помещении для приема пищи, оборудова</w:t>
      </w:r>
      <w:r w:rsidRPr="00BF6037">
        <w:t>н</w:t>
      </w:r>
      <w:r w:rsidRPr="00BF6037">
        <w:t>ном в составе санитарно-бытовых помещений, посредством доставки горячих обедов по договору с организацией общественного питания.</w:t>
      </w:r>
    </w:p>
    <w:p w:rsidR="00BF6037" w:rsidRPr="00BF6037" w:rsidRDefault="00BF6037" w:rsidP="00BF6037">
      <w:pPr>
        <w:tabs>
          <w:tab w:val="left" w:pos="851"/>
        </w:tabs>
        <w:spacing w:line="276" w:lineRule="auto"/>
        <w:ind w:firstLine="567"/>
        <w:jc w:val="both"/>
      </w:pPr>
      <w:r w:rsidRPr="00BF6037">
        <w:t>Обеспечение площадки строительства:</w:t>
      </w:r>
    </w:p>
    <w:p w:rsidR="00BF6037" w:rsidRPr="00BF6037" w:rsidRDefault="00BF6037" w:rsidP="00BF6037">
      <w:pPr>
        <w:numPr>
          <w:ilvl w:val="0"/>
          <w:numId w:val="48"/>
        </w:numPr>
        <w:tabs>
          <w:tab w:val="left" w:pos="567"/>
          <w:tab w:val="left" w:pos="851"/>
        </w:tabs>
        <w:spacing w:line="276" w:lineRule="auto"/>
        <w:ind w:left="0" w:firstLine="284"/>
        <w:jc w:val="both"/>
        <w:rPr>
          <w:bCs/>
          <w:iCs/>
        </w:rPr>
      </w:pPr>
      <w:r w:rsidRPr="00BF6037">
        <w:rPr>
          <w:bCs/>
          <w:iCs/>
        </w:rPr>
        <w:t>временным водоснабжением на хозяйственно-бытовые нужды – от существующих сетей по согласованию заказчика;</w:t>
      </w:r>
    </w:p>
    <w:p w:rsidR="00BF6037" w:rsidRPr="00BF6037" w:rsidRDefault="00BF6037" w:rsidP="00BF6037">
      <w:pPr>
        <w:numPr>
          <w:ilvl w:val="0"/>
          <w:numId w:val="48"/>
        </w:numPr>
        <w:tabs>
          <w:tab w:val="left" w:pos="567"/>
          <w:tab w:val="left" w:pos="851"/>
        </w:tabs>
        <w:spacing w:line="276" w:lineRule="auto"/>
        <w:ind w:left="0" w:firstLine="284"/>
        <w:jc w:val="both"/>
        <w:rPr>
          <w:bCs/>
          <w:iCs/>
        </w:rPr>
      </w:pPr>
      <w:r w:rsidRPr="00BF6037">
        <w:rPr>
          <w:bCs/>
          <w:iCs/>
        </w:rPr>
        <w:t>временным водоснабжением на противопожарные нужды – от пожарных гидрантов на существующей коммунальной сети водоснабжения по согласованию заказчика;</w:t>
      </w:r>
    </w:p>
    <w:p w:rsidR="00BF6037" w:rsidRPr="00BF6037" w:rsidRDefault="00BF6037" w:rsidP="00BF6037">
      <w:pPr>
        <w:numPr>
          <w:ilvl w:val="0"/>
          <w:numId w:val="2"/>
        </w:numPr>
        <w:tabs>
          <w:tab w:val="left" w:pos="567"/>
        </w:tabs>
        <w:spacing w:line="276" w:lineRule="auto"/>
        <w:ind w:left="0" w:firstLine="284"/>
        <w:jc w:val="both"/>
      </w:pPr>
      <w:r w:rsidRPr="00BF6037">
        <w:rPr>
          <w:bCs/>
          <w:iCs/>
        </w:rPr>
        <w:t>временным электроснабжением – от существующих сетей по согласованию заказч</w:t>
      </w:r>
      <w:r w:rsidRPr="00BF6037">
        <w:rPr>
          <w:bCs/>
          <w:iCs/>
        </w:rPr>
        <w:t>и</w:t>
      </w:r>
      <w:r w:rsidRPr="00BF6037">
        <w:rPr>
          <w:bCs/>
          <w:iCs/>
        </w:rPr>
        <w:t xml:space="preserve">ка (мощностью 167,5 </w:t>
      </w:r>
      <w:proofErr w:type="spellStart"/>
      <w:r w:rsidRPr="00BF6037">
        <w:rPr>
          <w:bCs/>
          <w:iCs/>
        </w:rPr>
        <w:t>кВа</w:t>
      </w:r>
      <w:proofErr w:type="spellEnd"/>
      <w:r w:rsidRPr="00BF6037">
        <w:rPr>
          <w:bCs/>
          <w:iCs/>
        </w:rPr>
        <w:t xml:space="preserve"> для первой обеспечению нужд первой очереди строительства и по 235,2 </w:t>
      </w:r>
      <w:proofErr w:type="spellStart"/>
      <w:r w:rsidRPr="00BF6037">
        <w:rPr>
          <w:bCs/>
          <w:iCs/>
        </w:rPr>
        <w:t>кВа</w:t>
      </w:r>
      <w:proofErr w:type="spellEnd"/>
      <w:r w:rsidRPr="00BF6037">
        <w:rPr>
          <w:bCs/>
          <w:iCs/>
        </w:rPr>
        <w:t xml:space="preserve"> для обеспечению нужд последующих очередей строительства).</w:t>
      </w:r>
    </w:p>
    <w:p w:rsidR="00BF6037" w:rsidRPr="00BF6037" w:rsidRDefault="00BF6037" w:rsidP="00BF6037">
      <w:pPr>
        <w:tabs>
          <w:tab w:val="left" w:pos="851"/>
        </w:tabs>
        <w:autoSpaceDE w:val="0"/>
        <w:autoSpaceDN w:val="0"/>
        <w:adjustRightInd w:val="0"/>
        <w:spacing w:before="5" w:line="276" w:lineRule="auto"/>
        <w:ind w:firstLine="567"/>
        <w:jc w:val="both"/>
      </w:pPr>
      <w:r w:rsidRPr="00BF6037">
        <w:t>Выполнение строительно-монтажных работ на каждой выделенной очереди стро</w:t>
      </w:r>
      <w:r w:rsidRPr="00BF6037">
        <w:t>и</w:t>
      </w:r>
      <w:r w:rsidRPr="00BF6037">
        <w:t>тельства предусмотрено в два периода: подготовительный основной периода в две смены с 8</w:t>
      </w:r>
      <w:r w:rsidRPr="00BF6037">
        <w:rPr>
          <w:vertAlign w:val="superscript"/>
        </w:rPr>
        <w:t>00</w:t>
      </w:r>
      <w:r w:rsidRPr="00BF6037">
        <w:t xml:space="preserve"> до 23</w:t>
      </w:r>
      <w:r w:rsidRPr="00BF6037">
        <w:rPr>
          <w:vertAlign w:val="superscript"/>
        </w:rPr>
        <w:t>00</w:t>
      </w:r>
      <w:r w:rsidRPr="00BF6037">
        <w:t xml:space="preserve"> с обеспечением перерывов для приема пищи и кратковременного отдыха р</w:t>
      </w:r>
      <w:r w:rsidRPr="00BF6037">
        <w:t>а</w:t>
      </w:r>
      <w:r w:rsidRPr="00BF6037">
        <w:t>бочих. Работа машин и механизмов, производящих шум, осуществляется с 9</w:t>
      </w:r>
      <w:r w:rsidRPr="00BF6037">
        <w:rPr>
          <w:vertAlign w:val="superscript"/>
        </w:rPr>
        <w:t>00</w:t>
      </w:r>
      <w:r w:rsidRPr="00BF6037">
        <w:t xml:space="preserve"> до 18</w:t>
      </w:r>
      <w:r w:rsidRPr="00BF6037">
        <w:rPr>
          <w:vertAlign w:val="superscript"/>
        </w:rPr>
        <w:t>00</w:t>
      </w:r>
      <w:r w:rsidRPr="00BF6037">
        <w:t>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lastRenderedPageBreak/>
        <w:t>Продолжительность подготовительного периода первой очереди</w:t>
      </w:r>
      <w:r w:rsidRPr="00BF6037">
        <w:rPr>
          <w:bCs/>
          <w:iCs/>
        </w:rPr>
        <w:tab/>
        <w:t> – 1,0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Продолжительность основного периода первой очереди</w:t>
      </w:r>
      <w:r w:rsidRPr="00BF6037">
        <w:rPr>
          <w:bCs/>
          <w:iCs/>
        </w:rPr>
        <w:tab/>
      </w:r>
      <w:r w:rsidRPr="00BF6037">
        <w:rPr>
          <w:bCs/>
          <w:iCs/>
        </w:rPr>
        <w:tab/>
      </w:r>
      <w:r w:rsidRPr="00BF6037">
        <w:rPr>
          <w:bCs/>
          <w:iCs/>
        </w:rPr>
        <w:tab/>
        <w:t> – 11,0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Продолжительность подготовительного периода второй очереди</w:t>
      </w:r>
      <w:r w:rsidRPr="00BF6037">
        <w:rPr>
          <w:bCs/>
          <w:iCs/>
        </w:rPr>
        <w:tab/>
        <w:t> – 1,0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Продолжительность строительства второй очереди</w:t>
      </w:r>
      <w:r w:rsidRPr="00BF6037">
        <w:rPr>
          <w:bCs/>
          <w:iCs/>
        </w:rPr>
        <w:tab/>
      </w:r>
      <w:r w:rsidRPr="00BF6037">
        <w:rPr>
          <w:bCs/>
          <w:iCs/>
        </w:rPr>
        <w:tab/>
      </w:r>
      <w:r w:rsidRPr="00BF6037">
        <w:rPr>
          <w:bCs/>
          <w:iCs/>
        </w:rPr>
        <w:tab/>
        <w:t> – 13,0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Продолжительность подготовительного периода третьей очереди</w:t>
      </w:r>
      <w:r w:rsidRPr="00BF6037">
        <w:rPr>
          <w:bCs/>
          <w:iCs/>
        </w:rPr>
        <w:tab/>
        <w:t> – 1,0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Продолжительность строительства третьей очереди</w:t>
      </w:r>
      <w:r w:rsidRPr="00BF6037">
        <w:rPr>
          <w:bCs/>
          <w:iCs/>
        </w:rPr>
        <w:tab/>
      </w:r>
      <w:r w:rsidRPr="00BF6037">
        <w:rPr>
          <w:bCs/>
          <w:iCs/>
        </w:rPr>
        <w:tab/>
      </w:r>
      <w:r w:rsidRPr="00BF6037">
        <w:rPr>
          <w:bCs/>
          <w:iCs/>
        </w:rPr>
        <w:tab/>
        <w:t> – 13,0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Продолжительность подготовительного периода четвертой очереди</w:t>
      </w:r>
      <w:r w:rsidRPr="00BF6037">
        <w:rPr>
          <w:bCs/>
          <w:iCs/>
        </w:rPr>
        <w:tab/>
        <w:t> – 1,0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Продолжительность строительства четвертой очереди</w:t>
      </w:r>
      <w:r w:rsidRPr="00BF6037">
        <w:rPr>
          <w:bCs/>
          <w:iCs/>
        </w:rPr>
        <w:tab/>
      </w:r>
      <w:r w:rsidRPr="00BF6037">
        <w:rPr>
          <w:bCs/>
          <w:iCs/>
        </w:rPr>
        <w:tab/>
      </w:r>
      <w:r w:rsidRPr="00BF6037">
        <w:rPr>
          <w:bCs/>
          <w:iCs/>
        </w:rPr>
        <w:tab/>
        <w:t> – 13,0 мес.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В подготовительный период первой очереди строительства производится подготовка выделенной для производства работ пятого этапа строительства территории, включающая: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устройство временного ограждения территории проведения работ из профилирова</w:t>
      </w:r>
      <w:r w:rsidRPr="00BF6037">
        <w:t>н</w:t>
      </w:r>
      <w:r w:rsidRPr="00BF6037">
        <w:t>ного листа высотой 2,0 м;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устройство временных внутриплощадочных дорог из сборных железобетонных плит;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установку информационных и противопожарных щитов;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установку комплекса оборудования для мойки колес типа «</w:t>
      </w:r>
      <w:proofErr w:type="spellStart"/>
      <w:r w:rsidRPr="00BF6037">
        <w:t>Мойдодыр</w:t>
      </w:r>
      <w:proofErr w:type="spellEnd"/>
      <w:r w:rsidRPr="00BF6037">
        <w:t>», оснащенн</w:t>
      </w:r>
      <w:r w:rsidRPr="00BF6037">
        <w:t>о</w:t>
      </w:r>
      <w:r w:rsidRPr="00BF6037">
        <w:t>го оборотной системой водоснабжения, на выезде с территории площадки производства работ;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создание временных сетей инженерно-технического обеспечения;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устройство временного прожекторного освещения;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установку временных инвентарных зданий и организацию складского хозяйства;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установку защитных устройств на крышках люков сохраняемых коммуникаций;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обеспечение беспрепятственного доступа представителей организаций, эксплуат</w:t>
      </w:r>
      <w:r w:rsidRPr="00BF6037">
        <w:t>и</w:t>
      </w:r>
      <w:r w:rsidRPr="00BF6037">
        <w:t>рующих транзитные сети, расположенные на площадке строительства;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создание геодезической разбивочной основы.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В подготовительные периоды последующих очередей строительства выполняется частичная реорганизация общей для всех очередей площадки строительства, включающая: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частичный перенос ограждения площадки производства работ;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дополнительную установку пешеходной галереи, оснащенной козырьком в местах возможного перемещения пешеходов;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перемещение площадок складирования;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демонтаж и перемещение стационарного башенного крана;</w:t>
      </w:r>
    </w:p>
    <w:p w:rsidR="00BF6037" w:rsidRPr="00BF6037" w:rsidRDefault="00BF6037" w:rsidP="00BF6037">
      <w:pPr>
        <w:numPr>
          <w:ilvl w:val="0"/>
          <w:numId w:val="47"/>
        </w:numPr>
        <w:tabs>
          <w:tab w:val="left" w:pos="567"/>
          <w:tab w:val="left" w:pos="851"/>
        </w:tabs>
        <w:spacing w:line="276" w:lineRule="auto"/>
        <w:ind w:left="0" w:firstLine="284"/>
        <w:jc w:val="both"/>
      </w:pPr>
      <w:r w:rsidRPr="00BF6037">
        <w:t>устройство дополнительного ограждения, закрытием проемов в подземной автост</w:t>
      </w:r>
      <w:r w:rsidRPr="00BF6037">
        <w:t>о</w:t>
      </w:r>
      <w:r w:rsidRPr="00BF6037">
        <w:t>янке и на стилобате, препятствующего доступ посторонних на территорию производства работ последующих очередей строительства.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В основной период первой очереди строительства выполняется устройство шпунт</w:t>
      </w:r>
      <w:r w:rsidRPr="00BF6037">
        <w:rPr>
          <w:bCs/>
          <w:iCs/>
        </w:rPr>
        <w:t>о</w:t>
      </w:r>
      <w:r w:rsidRPr="00BF6037">
        <w:rPr>
          <w:bCs/>
          <w:iCs/>
        </w:rPr>
        <w:t>вого ограждения котлована подземной автостоянки из шпунта Ларсен-</w:t>
      </w:r>
      <w:r w:rsidRPr="00BF6037">
        <w:rPr>
          <w:bCs/>
          <w:iCs/>
          <w:lang w:val="en-US"/>
        </w:rPr>
        <w:t>V</w:t>
      </w:r>
      <w:r w:rsidRPr="00BF6037">
        <w:rPr>
          <w:bCs/>
          <w:iCs/>
        </w:rPr>
        <w:t xml:space="preserve"> длиной 15 м, устройство котлована с погрузкой грунта выемки в автосамосвалы для последующего в</w:t>
      </w:r>
      <w:r w:rsidRPr="00BF6037">
        <w:rPr>
          <w:bCs/>
          <w:iCs/>
        </w:rPr>
        <w:t>ы</w:t>
      </w:r>
      <w:r w:rsidRPr="00BF6037">
        <w:rPr>
          <w:bCs/>
          <w:iCs/>
        </w:rPr>
        <w:t>воза, устройство свайного поля из буронабивных свай по технологии «</w:t>
      </w:r>
      <w:proofErr w:type="spellStart"/>
      <w:r w:rsidRPr="00BF6037">
        <w:rPr>
          <w:bCs/>
          <w:iCs/>
          <w:lang w:val="en-US"/>
        </w:rPr>
        <w:t>Fundex</w:t>
      </w:r>
      <w:proofErr w:type="spellEnd"/>
      <w:r w:rsidRPr="00BF6037">
        <w:rPr>
          <w:bCs/>
          <w:iCs/>
        </w:rPr>
        <w:t>» с повер</w:t>
      </w:r>
      <w:r w:rsidRPr="00BF6037">
        <w:rPr>
          <w:bCs/>
          <w:iCs/>
        </w:rPr>
        <w:t>х</w:t>
      </w:r>
      <w:r w:rsidRPr="00BF6037">
        <w:rPr>
          <w:bCs/>
          <w:iCs/>
        </w:rPr>
        <w:t xml:space="preserve">ности дна котлована, возведение несущих и ограждающих конструкций проектируемой подземной автостоянки и </w:t>
      </w:r>
      <w:proofErr w:type="spellStart"/>
      <w:r w:rsidRPr="00BF6037">
        <w:rPr>
          <w:bCs/>
          <w:iCs/>
        </w:rPr>
        <w:t>стилотаба</w:t>
      </w:r>
      <w:proofErr w:type="spellEnd"/>
      <w:r w:rsidRPr="00BF6037">
        <w:rPr>
          <w:bCs/>
          <w:iCs/>
        </w:rPr>
        <w:t xml:space="preserve">, обратная засыпка пазух котлована </w:t>
      </w:r>
      <w:proofErr w:type="spellStart"/>
      <w:r w:rsidRPr="00BF6037">
        <w:rPr>
          <w:bCs/>
          <w:iCs/>
        </w:rPr>
        <w:t>немерзлым</w:t>
      </w:r>
      <w:proofErr w:type="spellEnd"/>
      <w:r w:rsidRPr="00BF6037">
        <w:rPr>
          <w:bCs/>
          <w:iCs/>
        </w:rPr>
        <w:t xml:space="preserve"> гру</w:t>
      </w:r>
      <w:r w:rsidRPr="00BF6037">
        <w:rPr>
          <w:bCs/>
          <w:iCs/>
        </w:rPr>
        <w:t>н</w:t>
      </w:r>
      <w:r w:rsidRPr="00BF6037">
        <w:rPr>
          <w:bCs/>
          <w:iCs/>
        </w:rPr>
        <w:t>том без инородных включений, послойное уплотнение грунта обратной засыпки, извлеч</w:t>
      </w:r>
      <w:r w:rsidRPr="00BF6037">
        <w:rPr>
          <w:bCs/>
          <w:iCs/>
        </w:rPr>
        <w:t>е</w:t>
      </w:r>
      <w:r w:rsidRPr="00BF6037">
        <w:rPr>
          <w:bCs/>
          <w:iCs/>
        </w:rPr>
        <w:t>ние единиц шпунта, строительство проектируемых сетей инженерно-технического обе</w:t>
      </w:r>
      <w:r w:rsidRPr="00BF6037">
        <w:rPr>
          <w:bCs/>
          <w:iCs/>
        </w:rPr>
        <w:t>с</w:t>
      </w:r>
      <w:r w:rsidRPr="00BF6037">
        <w:rPr>
          <w:bCs/>
          <w:iCs/>
        </w:rPr>
        <w:t>печения.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rPr>
          <w:bCs/>
          <w:iCs/>
        </w:rPr>
        <w:t>В основной период второй, третьей и четвертой очередей строительства последов</w:t>
      </w:r>
      <w:r w:rsidRPr="00BF6037">
        <w:rPr>
          <w:bCs/>
          <w:iCs/>
        </w:rPr>
        <w:t>а</w:t>
      </w:r>
      <w:r w:rsidRPr="00BF6037">
        <w:rPr>
          <w:bCs/>
          <w:iCs/>
        </w:rPr>
        <w:t>тельно выполняются работы по строительству несущих и ограждающих надземных ко</w:t>
      </w:r>
      <w:r w:rsidRPr="00BF6037">
        <w:rPr>
          <w:bCs/>
          <w:iCs/>
        </w:rPr>
        <w:t>н</w:t>
      </w:r>
      <w:r w:rsidRPr="00BF6037">
        <w:rPr>
          <w:bCs/>
          <w:iCs/>
        </w:rPr>
        <w:lastRenderedPageBreak/>
        <w:t>струкций гостиничного комплекса (корпусов №1, №2, №3), перемещению башенного кр</w:t>
      </w:r>
      <w:r w:rsidRPr="00BF6037">
        <w:rPr>
          <w:bCs/>
          <w:iCs/>
        </w:rPr>
        <w:t>а</w:t>
      </w:r>
      <w:r w:rsidRPr="00BF6037">
        <w:rPr>
          <w:bCs/>
          <w:iCs/>
        </w:rPr>
        <w:t xml:space="preserve">на на последующую очередь строительства, строительству проектируемых внешних и внутренних сетей инженерно-технического обеспечения, установке инженерно-технического оборудования, внутренней и внешней отделке, а также благоустройству прилегающей территории </w:t>
      </w:r>
      <w:r w:rsidRPr="00BF6037">
        <w:t>согласно принятой организационно-технологической схеме, обеспечивающей соблюдение установленных в календарных планах сроков завершения строительства каждой очереди.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В процессе производства работ предусмотрен сохранение существующих сетей и</w:t>
      </w:r>
      <w:r w:rsidRPr="00BF6037">
        <w:t>н</w:t>
      </w:r>
      <w:r w:rsidRPr="00BF6037">
        <w:t>женерно-технического обеспечения, установка защитных настилов из досок толщиной 50 мм на крышках люков сохраняемых коммуникаций, исключение применения ударной и тяжеловесной техники. В случае необходимости на время производства работ предусмо</w:t>
      </w:r>
      <w:r w:rsidRPr="00BF6037">
        <w:t>т</w:t>
      </w:r>
      <w:r w:rsidRPr="00BF6037">
        <w:t>рено обеспечение доступа в установленном порядке представителей организаций, экспл</w:t>
      </w:r>
      <w:r w:rsidRPr="00BF6037">
        <w:t>у</w:t>
      </w:r>
      <w:r w:rsidRPr="00BF6037">
        <w:t>атирующих транзитные сети.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Работы по расчистке территории производятся бульдозером марки Т-170</w:t>
      </w:r>
      <w:r w:rsidRPr="00BF6037">
        <w:rPr>
          <w:bCs/>
          <w:iCs/>
        </w:rPr>
        <w:t xml:space="preserve"> (или др</w:t>
      </w:r>
      <w:r w:rsidRPr="00BF6037">
        <w:rPr>
          <w:bCs/>
          <w:iCs/>
        </w:rPr>
        <w:t>у</w:t>
      </w:r>
      <w:r w:rsidRPr="00BF6037">
        <w:rPr>
          <w:bCs/>
          <w:iCs/>
        </w:rPr>
        <w:t>гой марки с аналогичными техническими характеристиками)</w:t>
      </w:r>
      <w:r w:rsidRPr="00BF6037">
        <w:t>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Устройство шпунтового ограждения выполняется с дневной поверхности земли п</w:t>
      </w:r>
      <w:r w:rsidRPr="00BF6037">
        <w:t>о</w:t>
      </w:r>
      <w:r w:rsidRPr="00BF6037">
        <w:t xml:space="preserve">средством </w:t>
      </w:r>
      <w:proofErr w:type="spellStart"/>
      <w:r w:rsidRPr="00BF6037">
        <w:t>вибропогружения</w:t>
      </w:r>
      <w:proofErr w:type="spellEnd"/>
      <w:r w:rsidRPr="00BF6037">
        <w:t xml:space="preserve"> единиц шпунта типа Ларсен-</w:t>
      </w:r>
      <w:r w:rsidRPr="00BF6037">
        <w:rPr>
          <w:lang w:val="en-US"/>
        </w:rPr>
        <w:t>V</w:t>
      </w:r>
      <w:r w:rsidRPr="00BF6037">
        <w:t xml:space="preserve"> длиной 15</w:t>
      </w:r>
      <w:r w:rsidRPr="00BF6037">
        <w:rPr>
          <w:lang w:val="en-US"/>
        </w:rPr>
        <w:t> </w:t>
      </w:r>
      <w:r w:rsidRPr="00BF6037">
        <w:t>м установкой УСВ-120.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Земляные работы по устройству котлована выполняются при помощи экскаваторов ЭО-4225А-07</w:t>
      </w:r>
      <w:r w:rsidRPr="00BF6037">
        <w:rPr>
          <w:bCs/>
          <w:iCs/>
        </w:rPr>
        <w:t xml:space="preserve"> (или другой марки с аналогичными техническими характеристиками)</w:t>
      </w:r>
      <w:r w:rsidRPr="00BF6037">
        <w:t xml:space="preserve"> с ковшом объемом 0,6 – 1,42 м³, работы по устройству траншей выполняются экскаватором ЭО-2621А </w:t>
      </w:r>
      <w:r w:rsidRPr="00BF6037">
        <w:rPr>
          <w:bCs/>
          <w:iCs/>
        </w:rPr>
        <w:t xml:space="preserve">(или другой марки с аналогичными техническими характеристиками) </w:t>
      </w:r>
      <w:r w:rsidRPr="00BF6037">
        <w:t>с ковшом объемом 0,25 м³.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Устройство свайного основания выполняется с поверхности дна котлована по техн</w:t>
      </w:r>
      <w:r w:rsidRPr="00BF6037">
        <w:t>о</w:t>
      </w:r>
      <w:r w:rsidRPr="00BF6037">
        <w:t>логии «</w:t>
      </w:r>
      <w:proofErr w:type="spellStart"/>
      <w:r w:rsidRPr="00BF6037">
        <w:rPr>
          <w:lang w:val="en-US"/>
        </w:rPr>
        <w:t>Fundex</w:t>
      </w:r>
      <w:proofErr w:type="spellEnd"/>
      <w:r w:rsidRPr="00BF6037">
        <w:t xml:space="preserve">» установкой </w:t>
      </w:r>
      <w:proofErr w:type="spellStart"/>
      <w:r w:rsidRPr="00BF6037">
        <w:rPr>
          <w:lang w:val="en-US"/>
        </w:rPr>
        <w:t>Fundex</w:t>
      </w:r>
      <w:proofErr w:type="spellEnd"/>
      <w:r w:rsidRPr="00BF6037">
        <w:rPr>
          <w:lang w:val="en-US"/>
        </w:rPr>
        <w:t> F </w:t>
      </w:r>
      <w:r w:rsidRPr="00BF6037">
        <w:t>2800. Срезка выполненных оголовок свай выполн</w:t>
      </w:r>
      <w:r w:rsidRPr="00BF6037">
        <w:t>я</w:t>
      </w:r>
      <w:r w:rsidRPr="00BF6037">
        <w:t xml:space="preserve">ется оборудованием СП-61А производительностью 120 свай за смену. 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Погрузо-разгрузочные работы, подача арматурных каркасов, щитов опалубки, бадьи с бетоном к местам производства работ по возведению конструкций подземной автост</w:t>
      </w:r>
      <w:r w:rsidRPr="00BF6037">
        <w:t>о</w:t>
      </w:r>
      <w:r w:rsidRPr="00BF6037">
        <w:t xml:space="preserve">янки и </w:t>
      </w:r>
      <w:proofErr w:type="spellStart"/>
      <w:r w:rsidRPr="00BF6037">
        <w:t>стилобатной</w:t>
      </w:r>
      <w:proofErr w:type="spellEnd"/>
      <w:r w:rsidRPr="00BF6037">
        <w:t xml:space="preserve"> части выполняются при помощи автомобильных кранов КС-45717 </w:t>
      </w:r>
      <w:r w:rsidRPr="00BF6037">
        <w:rPr>
          <w:bCs/>
          <w:iCs/>
        </w:rPr>
        <w:t xml:space="preserve">(или другой марки с аналогичными техническими характеристиками) </w:t>
      </w:r>
      <w:r w:rsidRPr="00BF6037">
        <w:t>и РДК-25 макс</w:t>
      </w:r>
      <w:r w:rsidRPr="00BF6037">
        <w:t>и</w:t>
      </w:r>
      <w:r w:rsidRPr="00BF6037">
        <w:t>мальной грузоподъемностью 25,0 т каждый. Подача бетонной смеси к местам произво</w:t>
      </w:r>
      <w:r w:rsidRPr="00BF6037">
        <w:t>д</w:t>
      </w:r>
      <w:r w:rsidRPr="00BF6037">
        <w:t xml:space="preserve">ства работ осуществляется автобетононасосами марки АБН-21 и </w:t>
      </w:r>
      <w:proofErr w:type="spellStart"/>
      <w:r w:rsidRPr="00BF6037">
        <w:rPr>
          <w:lang w:val="en-US"/>
        </w:rPr>
        <w:t>Putzmeister</w:t>
      </w:r>
      <w:proofErr w:type="spellEnd"/>
      <w:r w:rsidRPr="00BF6037">
        <w:t xml:space="preserve"> </w:t>
      </w:r>
      <w:r w:rsidRPr="00BF6037">
        <w:rPr>
          <w:lang w:val="en-US"/>
        </w:rPr>
        <w:t>M</w:t>
      </w:r>
      <w:r w:rsidRPr="00BF6037">
        <w:t>-75. Д</w:t>
      </w:r>
      <w:r w:rsidRPr="00BF6037">
        <w:t>о</w:t>
      </w:r>
      <w:r w:rsidRPr="00BF6037">
        <w:t>ставка бетонной смеси к площадке проведения работ осуществляется автобетоносмесит</w:t>
      </w:r>
      <w:r w:rsidRPr="00BF6037">
        <w:t>е</w:t>
      </w:r>
      <w:r w:rsidRPr="00BF6037">
        <w:t xml:space="preserve">лями типа АМ-6 </w:t>
      </w:r>
      <w:r w:rsidRPr="00BF6037">
        <w:rPr>
          <w:bCs/>
          <w:iCs/>
        </w:rPr>
        <w:t xml:space="preserve">с объемом барабана 4,4 м³. </w:t>
      </w:r>
      <w:r w:rsidRPr="00BF6037">
        <w:t xml:space="preserve">Уплотнение бетонной смеси предусмотрено глубинными и поверхностными вибраторами без </w:t>
      </w:r>
      <w:proofErr w:type="spellStart"/>
      <w:r w:rsidRPr="00BF6037">
        <w:t>опирания</w:t>
      </w:r>
      <w:proofErr w:type="spellEnd"/>
      <w:r w:rsidRPr="00BF6037">
        <w:t xml:space="preserve"> на арматурные каркасы.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 xml:space="preserve">Обратная засыпка пазух котлована производится пневмоколесным погрузчиком ТО-11 </w:t>
      </w:r>
      <w:proofErr w:type="spellStart"/>
      <w:r w:rsidRPr="00BF6037">
        <w:t>немерзлым</w:t>
      </w:r>
      <w:proofErr w:type="spellEnd"/>
      <w:r w:rsidRPr="00BF6037">
        <w:t xml:space="preserve"> грунтом с послойным уплотнение электротрамбовками.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Применение техники предусмотрено строго в пределах грузовых характеристик, установленных заводами-изготовителями.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t>Возведение надземных несущих и ограждающих конструкций гостиничных корп</w:t>
      </w:r>
      <w:r w:rsidRPr="00BF6037">
        <w:t>у</w:t>
      </w:r>
      <w:r w:rsidRPr="00BF6037">
        <w:t xml:space="preserve">сов осуществляется при помощи стационарного башенного крана марки </w:t>
      </w:r>
      <w:proofErr w:type="spellStart"/>
      <w:r w:rsidRPr="00BF6037">
        <w:rPr>
          <w:lang w:val="en-US"/>
        </w:rPr>
        <w:t>Potain</w:t>
      </w:r>
      <w:proofErr w:type="spellEnd"/>
      <w:r w:rsidRPr="00BF6037">
        <w:t xml:space="preserve"> </w:t>
      </w:r>
      <w:r w:rsidRPr="00BF6037">
        <w:rPr>
          <w:lang w:val="en-US"/>
        </w:rPr>
        <w:t>MDT</w:t>
      </w:r>
      <w:r w:rsidRPr="00BF6037">
        <w:t xml:space="preserve"> 218 максимальным вылетом стрелы 50 м и максимальной грузоподъемностью 10 т</w:t>
      </w:r>
      <w:r w:rsidRPr="00BF6037">
        <w:rPr>
          <w:bCs/>
          <w:iCs/>
        </w:rPr>
        <w:t xml:space="preserve">, </w:t>
      </w:r>
      <w:r w:rsidRPr="00BF6037">
        <w:t>устано</w:t>
      </w:r>
      <w:r w:rsidRPr="00BF6037">
        <w:t>в</w:t>
      </w:r>
      <w:r w:rsidRPr="00BF6037">
        <w:t>ленного на плиту основания подземной автостоянки (паркинга). Детальные решения по устройству основания под башенный кран, демонтажу и перестановке башенного крана предусмотрены при разработке проекта производства работ. В качестве расчетного эл</w:t>
      </w:r>
      <w:r w:rsidRPr="00BF6037">
        <w:t>е</w:t>
      </w:r>
      <w:r w:rsidRPr="00BF6037">
        <w:t>мента принята четверть сборной шахты лифта максимальной массой 3,75 т.</w:t>
      </w:r>
    </w:p>
    <w:p w:rsidR="00BF6037" w:rsidRPr="00BF6037" w:rsidRDefault="00BF6037" w:rsidP="00BF6037">
      <w:pPr>
        <w:spacing w:line="276" w:lineRule="auto"/>
        <w:ind w:firstLine="567"/>
        <w:jc w:val="both"/>
      </w:pPr>
      <w:r w:rsidRPr="00BF6037">
        <w:lastRenderedPageBreak/>
        <w:t>Подача бетонной смеси, арматурных каркасов, щитов опалубки к местам произво</w:t>
      </w:r>
      <w:r w:rsidRPr="00BF6037">
        <w:t>д</w:t>
      </w:r>
      <w:r w:rsidRPr="00BF6037">
        <w:t>ства работ предусмотрена грузоподъемным краном при помощи поворотных бункеров т</w:t>
      </w:r>
      <w:r w:rsidRPr="00BF6037">
        <w:t>и</w:t>
      </w:r>
      <w:r w:rsidRPr="00BF6037">
        <w:t>па БП-0,5. На время производства работ второй, третьей и четвертой очередей строител</w:t>
      </w:r>
      <w:r w:rsidRPr="00BF6037">
        <w:t>ь</w:t>
      </w:r>
      <w:r w:rsidRPr="00BF6037">
        <w:t>ства предусмотрено временное складирование материалов на покрытии выполненного стилобата с обеспечением мероприятий по обеспечению сохранности и целостности в</w:t>
      </w:r>
      <w:r w:rsidRPr="00BF6037">
        <w:t>ы</w:t>
      </w:r>
      <w:r w:rsidRPr="00BF6037">
        <w:t>полненного покрытия стилобата. Максимальная масса складируемых элементов не пр</w:t>
      </w:r>
      <w:r w:rsidRPr="00BF6037">
        <w:t>е</w:t>
      </w:r>
      <w:r w:rsidRPr="00BF6037">
        <w:t>вышает несущей способности покрытия стилобата.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Применение стационарного башенного крана предусмотрено в пределах грузовых характеристик крана, установленных заводом-изготовителем. В сложившихся условиях производства работ на каждой очереди строительства дополнительно предусмотрено оснащение крана системой СОЗР, ограничение перемещения груза по горизонтали, а та</w:t>
      </w:r>
      <w:r w:rsidRPr="00BF6037">
        <w:rPr>
          <w:bCs/>
          <w:iCs/>
        </w:rPr>
        <w:t>к</w:t>
      </w:r>
      <w:r w:rsidRPr="00BF6037">
        <w:rPr>
          <w:bCs/>
          <w:iCs/>
        </w:rPr>
        <w:t>же разработаны основные мероприятия по обеспечению безопасности. По границе опа</w:t>
      </w:r>
      <w:r w:rsidRPr="00BF6037">
        <w:rPr>
          <w:bCs/>
          <w:iCs/>
        </w:rPr>
        <w:t>с</w:t>
      </w:r>
      <w:r w:rsidRPr="00BF6037">
        <w:rPr>
          <w:bCs/>
          <w:iCs/>
        </w:rPr>
        <w:t>ных зон работы крана предусмотрена установка ограждения, оснащенного информацио</w:t>
      </w:r>
      <w:r w:rsidRPr="00BF6037">
        <w:rPr>
          <w:bCs/>
          <w:iCs/>
        </w:rPr>
        <w:t>н</w:t>
      </w:r>
      <w:r w:rsidRPr="00BF6037">
        <w:rPr>
          <w:bCs/>
          <w:iCs/>
        </w:rPr>
        <w:t>ными знаками безопасности и световыми приборами.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 xml:space="preserve">Проектными решениями также предусмотрена установка </w:t>
      </w:r>
      <w:r w:rsidRPr="00BF6037">
        <w:t xml:space="preserve">ночного </w:t>
      </w:r>
      <w:proofErr w:type="spellStart"/>
      <w:r w:rsidRPr="00BF6037">
        <w:t>светоограждения</w:t>
      </w:r>
      <w:proofErr w:type="spellEnd"/>
      <w:r w:rsidRPr="00BF6037">
        <w:t xml:space="preserve"> на строительно-монтажном оборудовании (башенном кране) в соответствии с требован</w:t>
      </w:r>
      <w:r w:rsidRPr="00BF6037">
        <w:t>и</w:t>
      </w:r>
      <w:r w:rsidRPr="00BF6037">
        <w:t>ем письмо ООО «Воздушные ворота северной столицы» №28.00.00.00-14/14/1942 от 04.04.2014. Абсолютная отметка строительно-монтажного оборудования не превышает 104 м с БСВ.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Проектными решениями предусмотрены мероприятия по обеспечению контроля к</w:t>
      </w:r>
      <w:r w:rsidRPr="00BF6037">
        <w:rPr>
          <w:bCs/>
          <w:iCs/>
        </w:rPr>
        <w:t>а</w:t>
      </w:r>
      <w:r w:rsidRPr="00BF6037">
        <w:rPr>
          <w:bCs/>
          <w:iCs/>
        </w:rPr>
        <w:t>чества строительно-монтажных работ, охране труда, защите от шума и защите окружа</w:t>
      </w:r>
      <w:r w:rsidRPr="00BF6037">
        <w:rPr>
          <w:bCs/>
          <w:iCs/>
        </w:rPr>
        <w:t>ю</w:t>
      </w:r>
      <w:r w:rsidRPr="00BF6037">
        <w:rPr>
          <w:bCs/>
          <w:iCs/>
        </w:rPr>
        <w:t>щей среды в процессе выполнения работ, соблюдению санитарно-гигиенических требов</w:t>
      </w:r>
      <w:r w:rsidRPr="00BF6037">
        <w:rPr>
          <w:bCs/>
          <w:iCs/>
        </w:rPr>
        <w:t>а</w:t>
      </w:r>
      <w:r w:rsidRPr="00BF6037">
        <w:rPr>
          <w:bCs/>
          <w:iCs/>
        </w:rPr>
        <w:t>ний к организации работ, требований к медико-профилактическому обслуживанию раб</w:t>
      </w:r>
      <w:r w:rsidRPr="00BF6037">
        <w:rPr>
          <w:bCs/>
          <w:iCs/>
        </w:rPr>
        <w:t>о</w:t>
      </w:r>
      <w:r w:rsidRPr="00BF6037">
        <w:rPr>
          <w:bCs/>
          <w:iCs/>
        </w:rPr>
        <w:t>чих и основных требований пожарной безопасности.</w:t>
      </w:r>
    </w:p>
    <w:p w:rsidR="00BF6037" w:rsidRPr="00BF6037" w:rsidRDefault="00BF6037" w:rsidP="00BF6037">
      <w:pPr>
        <w:spacing w:line="276" w:lineRule="auto"/>
        <w:ind w:firstLine="567"/>
        <w:jc w:val="both"/>
        <w:rPr>
          <w:bCs/>
          <w:iCs/>
        </w:rPr>
      </w:pPr>
      <w:r w:rsidRPr="00BF6037">
        <w:rPr>
          <w:bCs/>
          <w:iCs/>
        </w:rPr>
        <w:t>В графической части представлены календарные планы производства каждой очер</w:t>
      </w:r>
      <w:r w:rsidRPr="00BF6037">
        <w:rPr>
          <w:bCs/>
          <w:iCs/>
        </w:rPr>
        <w:t>е</w:t>
      </w:r>
      <w:r w:rsidRPr="00BF6037">
        <w:rPr>
          <w:bCs/>
          <w:iCs/>
        </w:rPr>
        <w:t>ди строительства с указанием сроков и последовательности выполнения работ, а также строительные генеральные планы основных периодов производства работ на каждой в</w:t>
      </w:r>
      <w:r w:rsidRPr="00BF6037">
        <w:rPr>
          <w:bCs/>
          <w:iCs/>
        </w:rPr>
        <w:t>ы</w:t>
      </w:r>
      <w:r w:rsidRPr="00BF6037">
        <w:rPr>
          <w:bCs/>
          <w:iCs/>
        </w:rPr>
        <w:t>деленной очереди.</w:t>
      </w:r>
    </w:p>
    <w:p w:rsidR="00BF6037" w:rsidRDefault="00BF6037" w:rsidP="003019D2">
      <w:pPr>
        <w:pStyle w:val="a3"/>
        <w:tabs>
          <w:tab w:val="left" w:pos="567"/>
        </w:tabs>
        <w:spacing w:after="0"/>
        <w:ind w:left="0"/>
        <w:contextualSpacing w:val="0"/>
        <w:jc w:val="both"/>
        <w:rPr>
          <w:rFonts w:ascii="Times New Roman" w:hAnsi="Times New Roman"/>
          <w:b/>
          <w:sz w:val="24"/>
          <w:szCs w:val="24"/>
          <w:highlight w:val="yellow"/>
        </w:rPr>
      </w:pPr>
    </w:p>
    <w:p w:rsidR="00FE4FCE" w:rsidRPr="00F53F54" w:rsidRDefault="00FE4FCE" w:rsidP="003019D2">
      <w:pPr>
        <w:pStyle w:val="a3"/>
        <w:tabs>
          <w:tab w:val="left" w:pos="567"/>
        </w:tabs>
        <w:spacing w:after="0"/>
        <w:ind w:left="0"/>
        <w:contextualSpacing w:val="0"/>
        <w:jc w:val="both"/>
        <w:rPr>
          <w:rFonts w:ascii="Times New Roman" w:hAnsi="Times New Roman"/>
          <w:b/>
          <w:sz w:val="24"/>
          <w:szCs w:val="24"/>
        </w:rPr>
      </w:pPr>
      <w:r w:rsidRPr="00F53F54">
        <w:rPr>
          <w:rFonts w:ascii="Times New Roman" w:hAnsi="Times New Roman"/>
          <w:b/>
          <w:sz w:val="24"/>
          <w:szCs w:val="24"/>
        </w:rPr>
        <w:t>3.2.2.6</w:t>
      </w:r>
      <w:r w:rsidR="002B2A74" w:rsidRPr="00F53F54">
        <w:rPr>
          <w:rFonts w:ascii="Times New Roman" w:hAnsi="Times New Roman"/>
          <w:b/>
          <w:sz w:val="24"/>
          <w:szCs w:val="24"/>
        </w:rPr>
        <w:t>.</w:t>
      </w:r>
      <w:r w:rsidRPr="00F53F54">
        <w:rPr>
          <w:rFonts w:ascii="Times New Roman" w:hAnsi="Times New Roman"/>
          <w:b/>
          <w:sz w:val="24"/>
          <w:szCs w:val="24"/>
        </w:rPr>
        <w:t xml:space="preserve"> Раздел 7 </w:t>
      </w:r>
      <w:r w:rsidR="00254861" w:rsidRPr="00F53F54">
        <w:rPr>
          <w:rFonts w:ascii="Times New Roman" w:hAnsi="Times New Roman"/>
          <w:b/>
          <w:sz w:val="24"/>
          <w:szCs w:val="24"/>
        </w:rPr>
        <w:t>«</w:t>
      </w:r>
      <w:r w:rsidRPr="00F53F54">
        <w:rPr>
          <w:rFonts w:ascii="Times New Roman" w:hAnsi="Times New Roman"/>
          <w:b/>
          <w:sz w:val="24"/>
          <w:szCs w:val="24"/>
        </w:rPr>
        <w:t>Проект организации работ по сносу или демонтажу объектов кап</w:t>
      </w:r>
      <w:r w:rsidRPr="00F53F54">
        <w:rPr>
          <w:rFonts w:ascii="Times New Roman" w:hAnsi="Times New Roman"/>
          <w:b/>
          <w:sz w:val="24"/>
          <w:szCs w:val="24"/>
        </w:rPr>
        <w:t>и</w:t>
      </w:r>
      <w:r w:rsidRPr="00F53F54">
        <w:rPr>
          <w:rFonts w:ascii="Times New Roman" w:hAnsi="Times New Roman"/>
          <w:b/>
          <w:sz w:val="24"/>
          <w:szCs w:val="24"/>
        </w:rPr>
        <w:t>тального строительства</w:t>
      </w:r>
      <w:r w:rsidR="00254861" w:rsidRPr="00F53F54">
        <w:rPr>
          <w:rFonts w:ascii="Times New Roman" w:hAnsi="Times New Roman"/>
          <w:b/>
          <w:sz w:val="24"/>
          <w:szCs w:val="24"/>
        </w:rPr>
        <w:t>»</w:t>
      </w:r>
    </w:p>
    <w:p w:rsidR="000F1551" w:rsidRPr="000F1551" w:rsidRDefault="000F1551" w:rsidP="000F1551">
      <w:pPr>
        <w:tabs>
          <w:tab w:val="left" w:pos="567"/>
          <w:tab w:val="left" w:pos="993"/>
        </w:tabs>
        <w:spacing w:line="276" w:lineRule="auto"/>
        <w:ind w:firstLine="567"/>
        <w:jc w:val="both"/>
      </w:pPr>
      <w:r w:rsidRPr="000F1551">
        <w:t>Раздел «Проект организации работ по сносу или демонтажу объектов капитального строительства» не разрабатывался и не предоставлялся ввиду отсутствия объектов кап</w:t>
      </w:r>
      <w:r w:rsidRPr="000F1551">
        <w:t>и</w:t>
      </w:r>
      <w:r w:rsidRPr="000F1551">
        <w:t>тального строительства (или их частей), подлежащих сносу или демонтажу.</w:t>
      </w:r>
    </w:p>
    <w:p w:rsidR="000F1551" w:rsidRPr="000F1551" w:rsidRDefault="000F1551" w:rsidP="000F1551">
      <w:pPr>
        <w:tabs>
          <w:tab w:val="left" w:pos="567"/>
          <w:tab w:val="left" w:pos="993"/>
        </w:tabs>
        <w:spacing w:line="276" w:lineRule="auto"/>
        <w:ind w:firstLine="567"/>
        <w:jc w:val="both"/>
      </w:pPr>
      <w:r w:rsidRPr="000F1551">
        <w:t>Согласно письму ЗАО «Союз-строй» № 320.2 от 16.12.2014 на текущий момент в</w:t>
      </w:r>
      <w:r w:rsidRPr="000F1551">
        <w:t>ы</w:t>
      </w:r>
      <w:r w:rsidRPr="000F1551">
        <w:t>полнен перенос существующей кабельной линии 10 кВ, идущей от РП-1 к зданиям и с</w:t>
      </w:r>
      <w:r w:rsidRPr="000F1551">
        <w:t>о</w:t>
      </w:r>
      <w:r w:rsidRPr="000F1551">
        <w:t>оружениям первого и второго этапов строительства по отдельному проекту за счет средств застройщика.</w:t>
      </w:r>
    </w:p>
    <w:p w:rsidR="00370BB0" w:rsidRPr="00347DB8" w:rsidRDefault="00370BB0" w:rsidP="00347DB8">
      <w:pPr>
        <w:tabs>
          <w:tab w:val="left" w:pos="851"/>
        </w:tabs>
        <w:spacing w:line="276" w:lineRule="auto"/>
        <w:ind w:firstLine="567"/>
        <w:jc w:val="both"/>
      </w:pPr>
    </w:p>
    <w:p w:rsidR="00FE4FCE" w:rsidRPr="00FF4BF9" w:rsidRDefault="00FE4FCE" w:rsidP="00B14E75">
      <w:pPr>
        <w:pStyle w:val="1"/>
        <w:numPr>
          <w:ilvl w:val="3"/>
          <w:numId w:val="7"/>
        </w:numPr>
        <w:tabs>
          <w:tab w:val="left" w:pos="567"/>
          <w:tab w:val="left" w:pos="851"/>
          <w:tab w:val="left" w:pos="993"/>
        </w:tabs>
        <w:spacing w:after="0"/>
        <w:ind w:left="567" w:hanging="567"/>
        <w:jc w:val="both"/>
        <w:rPr>
          <w:rFonts w:ascii="Times New Roman" w:hAnsi="Times New Roman"/>
          <w:b/>
          <w:sz w:val="24"/>
          <w:szCs w:val="24"/>
        </w:rPr>
      </w:pPr>
      <w:r w:rsidRPr="00FF4BF9">
        <w:rPr>
          <w:rFonts w:ascii="Times New Roman" w:hAnsi="Times New Roman"/>
          <w:b/>
          <w:sz w:val="24"/>
          <w:szCs w:val="24"/>
        </w:rPr>
        <w:t>Раздел 8 «Перечень мероприятий по охране окружающей среды»</w:t>
      </w:r>
    </w:p>
    <w:p w:rsidR="00FF4BF9" w:rsidRPr="00CE67A6" w:rsidRDefault="00FF4BF9" w:rsidP="00FF4BF9">
      <w:pPr>
        <w:spacing w:line="276" w:lineRule="auto"/>
        <w:ind w:firstLine="567"/>
        <w:jc w:val="both"/>
        <w:rPr>
          <w:i/>
        </w:rPr>
      </w:pPr>
      <w:r w:rsidRPr="00CE67A6">
        <w:rPr>
          <w:i/>
        </w:rPr>
        <w:t xml:space="preserve">Результаты оценки воздействия на атмосферный воздух </w:t>
      </w:r>
    </w:p>
    <w:p w:rsidR="00FF4BF9" w:rsidRPr="00CE67A6" w:rsidRDefault="00FF4BF9" w:rsidP="00FF4BF9">
      <w:pPr>
        <w:autoSpaceDE w:val="0"/>
        <w:autoSpaceDN w:val="0"/>
        <w:adjustRightInd w:val="0"/>
        <w:spacing w:line="276" w:lineRule="auto"/>
        <w:ind w:firstLine="567"/>
        <w:jc w:val="both"/>
        <w:rPr>
          <w:i/>
        </w:rPr>
      </w:pPr>
      <w:r w:rsidRPr="00CE67A6">
        <w:rPr>
          <w:i/>
        </w:rPr>
        <w:t>Период строительства</w:t>
      </w:r>
    </w:p>
    <w:p w:rsidR="00FF4BF9" w:rsidRPr="00ED3262" w:rsidRDefault="00FF4BF9" w:rsidP="00FF4BF9">
      <w:pPr>
        <w:spacing w:line="276" w:lineRule="auto"/>
        <w:ind w:firstLine="567"/>
        <w:jc w:val="both"/>
      </w:pPr>
      <w:r w:rsidRPr="00CE67A6">
        <w:t xml:space="preserve">Источниками воздействия на атмосферный воздух по химическому и физическому факторам в период строительства объектов 5 этапа являются: грузовой автотранспорт, строительная техника, работающая на площадке, компрессоры, сварочные аппараты, электро- и виброинструмент. Временное электроснабжение в период строительства </w:t>
      </w:r>
      <w:r w:rsidRPr="00CE67A6">
        <w:lastRenderedPageBreak/>
        <w:t>предусмотрено от существующей БКТП, расположенной в восточной части участка. В п</w:t>
      </w:r>
      <w:r w:rsidRPr="00CE67A6">
        <w:t>е</w:t>
      </w:r>
      <w:r w:rsidRPr="00CE67A6">
        <w:t>риод строительства объектов 5 этапа в атмосферу ожидается поступление 11 загрязня</w:t>
      </w:r>
      <w:r w:rsidRPr="00CE67A6">
        <w:t>ю</w:t>
      </w:r>
      <w:r w:rsidRPr="00CE67A6">
        <w:t xml:space="preserve">щих веществ, суммарный годовой выброс которых составит </w:t>
      </w:r>
      <w:r>
        <w:t>2,519846</w:t>
      </w:r>
      <w:r w:rsidRPr="00CE67A6">
        <w:t xml:space="preserve"> т/год. </w:t>
      </w:r>
      <w:r w:rsidRPr="00ED3262">
        <w:rPr>
          <w:rStyle w:val="FontStyle17"/>
        </w:rPr>
        <w:t>Расчеты ма</w:t>
      </w:r>
      <w:r w:rsidRPr="00ED3262">
        <w:rPr>
          <w:rStyle w:val="FontStyle17"/>
        </w:rPr>
        <w:t>к</w:t>
      </w:r>
      <w:r w:rsidRPr="00ED3262">
        <w:rPr>
          <w:rStyle w:val="FontStyle17"/>
        </w:rPr>
        <w:t>симально-разовых и годовых выбросов загрязняющих веществ выполнены по утвержденным м</w:t>
      </w:r>
      <w:r w:rsidRPr="00ED3262">
        <w:rPr>
          <w:rStyle w:val="FontStyle17"/>
        </w:rPr>
        <w:t>е</w:t>
      </w:r>
      <w:r w:rsidRPr="00ED3262">
        <w:rPr>
          <w:rStyle w:val="FontStyle17"/>
        </w:rPr>
        <w:t>тодикам.</w:t>
      </w:r>
    </w:p>
    <w:p w:rsidR="00FF4BF9" w:rsidRPr="00CE67A6" w:rsidRDefault="00FF4BF9" w:rsidP="00FF4BF9">
      <w:pPr>
        <w:tabs>
          <w:tab w:val="left" w:pos="1584"/>
          <w:tab w:val="left" w:pos="2448"/>
          <w:tab w:val="left" w:pos="5616"/>
          <w:tab w:val="left" w:pos="5904"/>
        </w:tabs>
        <w:spacing w:line="276" w:lineRule="auto"/>
        <w:ind w:firstLine="567"/>
        <w:jc w:val="both"/>
      </w:pPr>
      <w:r w:rsidRPr="00CE67A6">
        <w:t>С целью оценки воздействия объекта на атмосферный воздух в период проведения строительных работ проведен расчет рассеивания вредных выбросов в атмосферном во</w:t>
      </w:r>
      <w:r w:rsidRPr="00CE67A6">
        <w:t>з</w:t>
      </w:r>
      <w:r w:rsidRPr="00CE67A6">
        <w:t>духе на ПЭВМ по унифицированной программе расчета величин концентраций загрязн</w:t>
      </w:r>
      <w:r w:rsidRPr="00CE67A6">
        <w:t>я</w:t>
      </w:r>
      <w:r w:rsidRPr="00CE67A6">
        <w:t xml:space="preserve">ющих веществ в атмосферном воздухе «Эколог-ПРО» (версия 3.0) и акустический расчет. Расчет рассеивания проведен на границе ближайшей существующей жилой застройки, расположенной на расстоянии более 100 м в южном направлении по Дунайскому пр., </w:t>
      </w:r>
      <w:proofErr w:type="spellStart"/>
      <w:r w:rsidRPr="00CE67A6">
        <w:t>д.д</w:t>
      </w:r>
      <w:proofErr w:type="spellEnd"/>
      <w:r w:rsidRPr="00CE67A6">
        <w:t xml:space="preserve">. 5, 7, и на территории </w:t>
      </w:r>
      <w:proofErr w:type="spellStart"/>
      <w:r w:rsidRPr="00CE67A6">
        <w:t>Пулковского</w:t>
      </w:r>
      <w:proofErr w:type="spellEnd"/>
      <w:r w:rsidRPr="00CE67A6">
        <w:t xml:space="preserve"> парка. Акустический расчет проведен для дневного времени суток на границе ближайшей существующей жилой застройки, расположенной на расстоянии не менее 100 м в южном направлении по Дунайскому пр., </w:t>
      </w:r>
      <w:proofErr w:type="spellStart"/>
      <w:r w:rsidRPr="00CE67A6">
        <w:t>д.д</w:t>
      </w:r>
      <w:proofErr w:type="spellEnd"/>
      <w:r w:rsidRPr="00CE67A6">
        <w:t xml:space="preserve">. 5, 7. </w:t>
      </w:r>
      <w:r w:rsidRPr="005D4F3D">
        <w:t>В период строительства значения приземных концентраций загрязняющих веществ в жилой з</w:t>
      </w:r>
      <w:r w:rsidRPr="005D4F3D">
        <w:t>а</w:t>
      </w:r>
      <w:r w:rsidRPr="005D4F3D">
        <w:t xml:space="preserve">стройке не превышают 0,1 ПДК, на территории </w:t>
      </w:r>
      <w:proofErr w:type="spellStart"/>
      <w:r w:rsidRPr="005D4F3D">
        <w:t>Пулковского</w:t>
      </w:r>
      <w:proofErr w:type="spellEnd"/>
      <w:r w:rsidRPr="005D4F3D">
        <w:t xml:space="preserve"> парка 0,08 ПДК.</w:t>
      </w:r>
      <w:r w:rsidRPr="00CE67A6">
        <w:t xml:space="preserve"> На основ</w:t>
      </w:r>
      <w:r w:rsidRPr="00CE67A6">
        <w:t>а</w:t>
      </w:r>
      <w:r w:rsidRPr="00CE67A6">
        <w:t>нии результатов расчетов рассеивания выбросы объекта на период строительства предл</w:t>
      </w:r>
      <w:r w:rsidRPr="00CE67A6">
        <w:t>о</w:t>
      </w:r>
      <w:r w:rsidRPr="00CE67A6">
        <w:t xml:space="preserve">жены в качестве нормативов ПДВ. </w:t>
      </w:r>
    </w:p>
    <w:p w:rsidR="00FF4BF9" w:rsidRPr="00CE67A6" w:rsidRDefault="00FF4BF9" w:rsidP="00FF4BF9">
      <w:pPr>
        <w:tabs>
          <w:tab w:val="left" w:pos="1584"/>
          <w:tab w:val="left" w:pos="2448"/>
          <w:tab w:val="left" w:pos="5616"/>
          <w:tab w:val="left" w:pos="5904"/>
        </w:tabs>
        <w:spacing w:line="276" w:lineRule="auto"/>
        <w:ind w:firstLine="567"/>
        <w:jc w:val="both"/>
      </w:pPr>
      <w:r w:rsidRPr="00CE67A6">
        <w:t>Проектом предусмотрены следующие мероприятия по снижению выбросов в период строительства: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профилактический ремонт техники</w:t>
      </w:r>
      <w:r w:rsidRPr="00CE67A6">
        <w:rPr>
          <w:lang w:val="en-US"/>
        </w:rPr>
        <w:t>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полив проездов и дорог в теплое время года;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закрытая транспортировка пылящих материалов</w:t>
      </w:r>
      <w:r w:rsidRPr="00CE67A6">
        <w:rPr>
          <w:lang w:val="en-US"/>
        </w:rPr>
        <w:t>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выключение двигателей техники в периоды вынужденных простоев и технологич</w:t>
      </w:r>
      <w:r w:rsidRPr="00CE67A6">
        <w:t>е</w:t>
      </w:r>
      <w:r w:rsidRPr="00CE67A6">
        <w:t>ских перерывов;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рассредоточение во времени работы строительных машин и механизмов, не заде</w:t>
      </w:r>
      <w:r w:rsidRPr="00CE67A6">
        <w:t>й</w:t>
      </w:r>
      <w:r w:rsidRPr="00CE67A6">
        <w:t>ствованных в едином непрерывном технологическом процессе.</w:t>
      </w:r>
    </w:p>
    <w:p w:rsidR="00FF4BF9" w:rsidRPr="00CE67A6" w:rsidRDefault="00FF4BF9" w:rsidP="00FF4BF9">
      <w:pPr>
        <w:tabs>
          <w:tab w:val="left" w:pos="1584"/>
          <w:tab w:val="left" w:pos="2448"/>
          <w:tab w:val="left" w:pos="5616"/>
          <w:tab w:val="left" w:pos="5904"/>
        </w:tabs>
        <w:spacing w:line="276" w:lineRule="auto"/>
        <w:ind w:firstLine="567"/>
        <w:jc w:val="both"/>
      </w:pPr>
      <w:r w:rsidRPr="00CE67A6">
        <w:t>Суммарные эквивалентные и максимальные уровни шума, создаваемые строител</w:t>
      </w:r>
      <w:r w:rsidRPr="00CE67A6">
        <w:t>ь</w:t>
      </w:r>
      <w:r w:rsidRPr="00CE67A6">
        <w:t>ной техникой и механизмами в режиме закрытого окна, не превышают допустимые уро</w:t>
      </w:r>
      <w:r w:rsidRPr="00CE67A6">
        <w:t>в</w:t>
      </w:r>
      <w:r w:rsidRPr="00CE67A6">
        <w:t>ни для дневного времени суток. Проектом предусмотрены следующие мероприятия по снижению шума в период строительства: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производство работ в дневное время суток;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использование глушителей для двигателей с усовершенствованной системой;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использование защитных кожухов и капотов с многослойными покрытиями из рез</w:t>
      </w:r>
      <w:r w:rsidRPr="00CE67A6">
        <w:t>и</w:t>
      </w:r>
      <w:r w:rsidRPr="00CE67A6">
        <w:t>ны и поролона;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ознакомление жильцов ближайших домов с графиком «тихих перерывов» с целью организации режима проветривания – каждый час 20 минутные перерывы в проведении наиболее шумных работ;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выключение двигателей техники в периоды вынужденных простоев и технологич</w:t>
      </w:r>
      <w:r w:rsidRPr="00CE67A6">
        <w:t>е</w:t>
      </w:r>
      <w:r w:rsidRPr="00CE67A6">
        <w:t>ских перерывов;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num" w:pos="-142"/>
          <w:tab w:val="left" w:pos="567"/>
        </w:tabs>
        <w:spacing w:line="276" w:lineRule="auto"/>
        <w:ind w:left="0" w:firstLine="284"/>
        <w:jc w:val="both"/>
      </w:pPr>
      <w:r w:rsidRPr="00CE67A6">
        <w:t>рассредоточение во времени работы строительных машин и механизмов, не заде</w:t>
      </w:r>
      <w:r w:rsidRPr="00CE67A6">
        <w:t>й</w:t>
      </w:r>
      <w:r w:rsidRPr="00CE67A6">
        <w:t>ствованных в едином непрерывном технологическом процессе.</w:t>
      </w:r>
    </w:p>
    <w:p w:rsidR="00FF4BF9" w:rsidRPr="00CE67A6" w:rsidRDefault="00FF4BF9" w:rsidP="00FF4BF9">
      <w:pPr>
        <w:autoSpaceDE w:val="0"/>
        <w:autoSpaceDN w:val="0"/>
        <w:adjustRightInd w:val="0"/>
        <w:spacing w:line="276" w:lineRule="auto"/>
        <w:ind w:firstLine="567"/>
        <w:jc w:val="both"/>
        <w:rPr>
          <w:i/>
        </w:rPr>
      </w:pPr>
      <w:r w:rsidRPr="00CE67A6">
        <w:rPr>
          <w:i/>
        </w:rPr>
        <w:t xml:space="preserve">Период эксплуатации </w:t>
      </w:r>
    </w:p>
    <w:p w:rsidR="00FF4BF9" w:rsidRPr="00CE67A6" w:rsidRDefault="00FF4BF9" w:rsidP="00FF4BF9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CE67A6">
        <w:t>Источниками загрязнения атмосферного воздуха в период эксплуатации объектов 5 этапа строительства являются: вентвыбросы автостоянки в подвальном этаже на 275 па</w:t>
      </w:r>
      <w:r w:rsidRPr="00CE67A6">
        <w:t>р</w:t>
      </w:r>
      <w:r w:rsidRPr="00CE67A6">
        <w:lastRenderedPageBreak/>
        <w:t xml:space="preserve">ковочных мест (отсек 1 на 48 парковочных мест, отсек 2 на 72 парковочных мест, отсек 3 на 88 парковочных мест, отсек 4 на 67 парковочных мест, вентвыбросы автостоянки на 1 этаже на 129 парковочных мест, вентвыбросы горячего цеха предприятия общественного питания, вентвыбросы помещения </w:t>
      </w:r>
      <w:r w:rsidRPr="00E97C2A">
        <w:t>ручной мойки автомобилей на 4 поста,</w:t>
      </w:r>
      <w:r w:rsidRPr="00CE67A6">
        <w:t xml:space="preserve"> двигатели ле</w:t>
      </w:r>
      <w:r w:rsidRPr="00CE67A6">
        <w:t>г</w:t>
      </w:r>
      <w:r w:rsidRPr="00CE67A6">
        <w:t>ковых автомобилей на 6 открытых стоянках на 8, 7, 10, 10, 10, 17 парковочных мест и при проезде по территории, двигатели грузовых автомобилей типа «Газель», доставляющих продукты, двигатели грузовых автомобилей  «</w:t>
      </w:r>
      <w:proofErr w:type="spellStart"/>
      <w:r w:rsidRPr="00CE67A6">
        <w:t>Спецтранс</w:t>
      </w:r>
      <w:proofErr w:type="spellEnd"/>
      <w:r w:rsidRPr="00CE67A6">
        <w:t xml:space="preserve">», вывозящих мусор. </w:t>
      </w:r>
      <w:r>
        <w:t>Нормати</w:t>
      </w:r>
      <w:r>
        <w:t>в</w:t>
      </w:r>
      <w:r>
        <w:t>ная санитарно-защитная зона от мойки автомобилей (100 м) до жилой застройки выде</w:t>
      </w:r>
      <w:r>
        <w:t>р</w:t>
      </w:r>
      <w:r>
        <w:t xml:space="preserve">жана. </w:t>
      </w:r>
      <w:r w:rsidRPr="00CE67A6">
        <w:t>В период эксплуатации объектов 5 этапа строительства в атмосферный воздух ож</w:t>
      </w:r>
      <w:r w:rsidRPr="00CE67A6">
        <w:t>и</w:t>
      </w:r>
      <w:r w:rsidRPr="00CE67A6">
        <w:t>дается поступление 11 загрязняющих веществ, суммарный годовой выброс которых с</w:t>
      </w:r>
      <w:r w:rsidRPr="00CE67A6">
        <w:t>о</w:t>
      </w:r>
      <w:r w:rsidRPr="00CE67A6">
        <w:t xml:space="preserve">ставит </w:t>
      </w:r>
      <w:r w:rsidRPr="00DE0205">
        <w:t>2,135727</w:t>
      </w:r>
      <w:r w:rsidRPr="00CE67A6">
        <w:t xml:space="preserve"> т/год</w:t>
      </w:r>
      <w:r>
        <w:t>, с учетом объектов 1-4 этапов – 5,512986 т/год</w:t>
      </w:r>
      <w:r w:rsidRPr="00CE67A6">
        <w:t xml:space="preserve">. </w:t>
      </w:r>
      <w:r w:rsidRPr="00CE67A6">
        <w:rPr>
          <w:rStyle w:val="FontStyle17"/>
        </w:rPr>
        <w:t>Расчеты максимально-разовых и годовых выбросов загрязняющих веществ выполнены по утвержденным методикам.</w:t>
      </w:r>
    </w:p>
    <w:p w:rsidR="00FF4BF9" w:rsidRPr="00CE67A6" w:rsidRDefault="00FF4BF9" w:rsidP="00FF4BF9">
      <w:pPr>
        <w:spacing w:line="276" w:lineRule="auto"/>
        <w:ind w:firstLine="567"/>
        <w:jc w:val="both"/>
      </w:pPr>
      <w:r w:rsidRPr="0023237E">
        <w:t>С целью оценки воздействия на атмосферный воздух в период эксплуатации объе</w:t>
      </w:r>
      <w:r w:rsidRPr="0023237E">
        <w:t>к</w:t>
      </w:r>
      <w:r w:rsidRPr="0023237E">
        <w:t>тов 5 этапа строительства проведен расчет рассеивания вредных выбросов в атмосферном воздухе на ПЭВМ по унифицированной программе расчета величин концентраций загря</w:t>
      </w:r>
      <w:r w:rsidRPr="0023237E">
        <w:t>з</w:t>
      </w:r>
      <w:r w:rsidRPr="0023237E">
        <w:t>няющих веществ в атмосферном воздухе «Эколог-ПРО» (версия 3.0). Расчет рассеивания проведен с учетом объектов 1-4 этапов с учетом застройки на границе ближайшей сущ</w:t>
      </w:r>
      <w:r w:rsidRPr="0023237E">
        <w:t>е</w:t>
      </w:r>
      <w:r w:rsidRPr="0023237E">
        <w:t>ствующей жилой застройки на расстоянии более 100 м в южном направлении по Дуна</w:t>
      </w:r>
      <w:r w:rsidRPr="0023237E">
        <w:t>й</w:t>
      </w:r>
      <w:r w:rsidRPr="0023237E">
        <w:t xml:space="preserve">скому пр., </w:t>
      </w:r>
      <w:proofErr w:type="spellStart"/>
      <w:r w:rsidRPr="0023237E">
        <w:t>д.д</w:t>
      </w:r>
      <w:proofErr w:type="spellEnd"/>
      <w:r w:rsidRPr="0023237E">
        <w:t xml:space="preserve">. 5, 7, на границе </w:t>
      </w:r>
      <w:proofErr w:type="spellStart"/>
      <w:r w:rsidRPr="0023237E">
        <w:t>Пулковского</w:t>
      </w:r>
      <w:proofErr w:type="spellEnd"/>
      <w:r w:rsidRPr="0023237E">
        <w:t xml:space="preserve"> парка. В период эксплуатации объектов 5 эт</w:t>
      </w:r>
      <w:r w:rsidRPr="0023237E">
        <w:t>а</w:t>
      </w:r>
      <w:r w:rsidRPr="0023237E">
        <w:t>па строительства с учетом объектов 1-4 этапов значения приземных концентраций загря</w:t>
      </w:r>
      <w:r w:rsidRPr="0023237E">
        <w:t>з</w:t>
      </w:r>
      <w:r w:rsidRPr="0023237E">
        <w:t xml:space="preserve">няющих веществ в жилой застройке не превышают 1,0 ПДК, на территории </w:t>
      </w:r>
      <w:proofErr w:type="spellStart"/>
      <w:r w:rsidRPr="0023237E">
        <w:t>Пулковского</w:t>
      </w:r>
      <w:proofErr w:type="spellEnd"/>
      <w:r w:rsidRPr="0023237E">
        <w:t xml:space="preserve"> парка – 0,8 ПДК. На основании результатов расчетов рассеивания проектные выбросы объекта предложены в качестве нормативов ПДВ.</w:t>
      </w:r>
    </w:p>
    <w:p w:rsidR="00FF4BF9" w:rsidRPr="00CE67A6" w:rsidRDefault="00FF4BF9" w:rsidP="00FF4BF9">
      <w:pPr>
        <w:spacing w:line="276" w:lineRule="auto"/>
        <w:ind w:firstLine="567"/>
        <w:jc w:val="both"/>
      </w:pPr>
      <w:r w:rsidRPr="00CE67A6">
        <w:t xml:space="preserve">Источниками постоянного шума в период эксплуатации объекта </w:t>
      </w:r>
      <w:r w:rsidRPr="00CE67A6">
        <w:rPr>
          <w:rFonts w:hint="eastAsia"/>
        </w:rPr>
        <w:t>являются</w:t>
      </w:r>
      <w:r w:rsidRPr="00CE67A6">
        <w:t xml:space="preserve"> системы приточно-вытяжной вентиляции и кондиционирования, оборудование встроенных тран</w:t>
      </w:r>
      <w:r w:rsidRPr="00CE67A6">
        <w:t>с</w:t>
      </w:r>
      <w:r w:rsidRPr="00CE67A6">
        <w:t>форматоров. Источниками непостоянного шума являются двигатели легковых автомоб</w:t>
      </w:r>
      <w:r w:rsidRPr="00CE67A6">
        <w:t>и</w:t>
      </w:r>
      <w:r w:rsidRPr="00CE67A6">
        <w:t>лей на 6 открытых стоянках на 8, 7, 10, 10, 10, 17 парковочных мест и при проезде по те</w:t>
      </w:r>
      <w:r w:rsidRPr="00CE67A6">
        <w:t>р</w:t>
      </w:r>
      <w:r w:rsidRPr="00CE67A6">
        <w:t>ритории, двигатели грузовых автомобилей типа «Газель», доставляющих продукты, дв</w:t>
      </w:r>
      <w:r w:rsidRPr="00CE67A6">
        <w:t>и</w:t>
      </w:r>
      <w:r w:rsidRPr="00CE67A6">
        <w:t>гатели грузовых автомобилей «</w:t>
      </w:r>
      <w:proofErr w:type="spellStart"/>
      <w:r w:rsidRPr="00CE67A6">
        <w:t>Спецтранс</w:t>
      </w:r>
      <w:proofErr w:type="spellEnd"/>
      <w:r w:rsidRPr="00CE67A6">
        <w:t>», вывозящих мусор, мусороуборочные работы. Для оценки воздействия объекта на окружающую среду по фактору шума в период эк</w:t>
      </w:r>
      <w:r w:rsidRPr="00CE67A6">
        <w:t>с</w:t>
      </w:r>
      <w:r w:rsidRPr="00CE67A6">
        <w:t xml:space="preserve">плуатации объекта проведен акустический расчет. Акустический расчет проведен </w:t>
      </w:r>
      <w:r w:rsidRPr="0023237E">
        <w:t>с уч</w:t>
      </w:r>
      <w:r w:rsidRPr="0023237E">
        <w:t>е</w:t>
      </w:r>
      <w:r w:rsidRPr="0023237E">
        <w:t xml:space="preserve">том объектов 1-4 этапов </w:t>
      </w:r>
      <w:r w:rsidRPr="00CE67A6">
        <w:t xml:space="preserve">для дневного и ночного времени суток у фасадов и в помещениях ближайшей существующей жилой застройки по Дунайскому пр., </w:t>
      </w:r>
      <w:proofErr w:type="spellStart"/>
      <w:r w:rsidRPr="00CE67A6">
        <w:t>д.д</w:t>
      </w:r>
      <w:proofErr w:type="spellEnd"/>
      <w:r w:rsidRPr="00CE67A6">
        <w:t>. 5, 7</w:t>
      </w:r>
      <w:r>
        <w:t xml:space="preserve"> и </w:t>
      </w:r>
      <w:r w:rsidRPr="00CE67A6">
        <w:t>проектируем</w:t>
      </w:r>
      <w:r w:rsidRPr="00CE67A6">
        <w:t>о</w:t>
      </w:r>
      <w:r w:rsidRPr="00CE67A6">
        <w:t xml:space="preserve">го гостиничного комплекса, на территории </w:t>
      </w:r>
      <w:proofErr w:type="spellStart"/>
      <w:r w:rsidRPr="00CE67A6">
        <w:t>Пулковского</w:t>
      </w:r>
      <w:proofErr w:type="spellEnd"/>
      <w:r w:rsidRPr="00CE67A6">
        <w:t xml:space="preserve"> парка. Суммарные </w:t>
      </w:r>
      <w:r w:rsidRPr="00A77A8C">
        <w:t>эквивален</w:t>
      </w:r>
      <w:r w:rsidRPr="00A77A8C">
        <w:t>т</w:t>
      </w:r>
      <w:r w:rsidRPr="00A77A8C">
        <w:t>ные</w:t>
      </w:r>
      <w:r w:rsidRPr="00CE67A6">
        <w:t xml:space="preserve"> </w:t>
      </w:r>
      <w:r>
        <w:t xml:space="preserve">и </w:t>
      </w:r>
      <w:r w:rsidRPr="00CE67A6">
        <w:t>максимальные уровни шума, создаваемые источниками непостоянного шума, и ш</w:t>
      </w:r>
      <w:r w:rsidRPr="00CE67A6">
        <w:t>у</w:t>
      </w:r>
      <w:r w:rsidRPr="00CE67A6">
        <w:t>мовое воздействие, оказываемое источниками постоянного шума в нормируемых объе</w:t>
      </w:r>
      <w:r w:rsidRPr="00CE67A6">
        <w:t>к</w:t>
      </w:r>
      <w:r w:rsidRPr="00CE67A6">
        <w:t>тах, не превышают допустимые значения для дневного и ночного времени суток. Прое</w:t>
      </w:r>
      <w:r w:rsidRPr="00CE67A6">
        <w:t>к</w:t>
      </w:r>
      <w:r w:rsidRPr="00CE67A6">
        <w:t>том предусмотрены следующие мероприятия по снижению шумового воздействия в пер</w:t>
      </w:r>
      <w:r w:rsidRPr="00CE67A6">
        <w:t>и</w:t>
      </w:r>
      <w:r w:rsidRPr="00CE67A6">
        <w:t>од эксплуатации объекта:</w:t>
      </w:r>
    </w:p>
    <w:p w:rsidR="00FF4BF9" w:rsidRDefault="00FF4BF9" w:rsidP="00FF4BF9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CE67A6">
        <w:t>установка гл</w:t>
      </w:r>
      <w:r>
        <w:t>ушителей на системах вентиляции</w:t>
      </w:r>
      <w:r w:rsidRPr="00ED3262">
        <w:t>;</w:t>
      </w:r>
    </w:p>
    <w:p w:rsidR="00FF4BF9" w:rsidRDefault="00FF4BF9" w:rsidP="00FF4BF9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>
        <w:t>облицовка внутренних камер встроенных трансформаторных подстанций</w:t>
      </w:r>
      <w:r w:rsidRPr="00B4307D">
        <w:t>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>
        <w:t xml:space="preserve">использование </w:t>
      </w:r>
      <w:proofErr w:type="spellStart"/>
      <w:r>
        <w:t>шумозащитных</w:t>
      </w:r>
      <w:proofErr w:type="spellEnd"/>
      <w:r>
        <w:t xml:space="preserve"> решеток типа </w:t>
      </w:r>
      <w:r>
        <w:rPr>
          <w:lang w:val="en-US"/>
        </w:rPr>
        <w:t>ALD</w:t>
      </w:r>
      <w:r>
        <w:t xml:space="preserve"> на решетки помещений тран</w:t>
      </w:r>
      <w:r>
        <w:t>с</w:t>
      </w:r>
      <w:r>
        <w:t xml:space="preserve">форматоров. </w:t>
      </w:r>
    </w:p>
    <w:p w:rsidR="00FF4BF9" w:rsidRPr="007C5F3E" w:rsidRDefault="00FF4BF9" w:rsidP="00FF4BF9">
      <w:pPr>
        <w:pStyle w:val="a3"/>
        <w:ind w:left="0" w:firstLine="567"/>
        <w:rPr>
          <w:rFonts w:ascii="Times New Roman" w:hAnsi="Times New Roman"/>
          <w:bCs/>
          <w:sz w:val="24"/>
          <w:szCs w:val="24"/>
        </w:rPr>
      </w:pPr>
      <w:r w:rsidRPr="007C5F3E">
        <w:rPr>
          <w:rFonts w:ascii="Times New Roman" w:hAnsi="Times New Roman"/>
          <w:i/>
          <w:sz w:val="24"/>
          <w:szCs w:val="24"/>
        </w:rPr>
        <w:t>Результаты оценки воздействия на земельные ресурсы</w:t>
      </w:r>
    </w:p>
    <w:p w:rsidR="00FF4BF9" w:rsidRPr="007C5D84" w:rsidRDefault="00FF4BF9" w:rsidP="00FF4BF9">
      <w:pPr>
        <w:spacing w:line="276" w:lineRule="auto"/>
        <w:ind w:firstLine="567"/>
        <w:jc w:val="both"/>
      </w:pPr>
      <w:r w:rsidRPr="007C5D84">
        <w:lastRenderedPageBreak/>
        <w:t xml:space="preserve">Согласно протоколу биотестирования КИЛ ООО «НППФ «Экосистема» от 10.09.2014 </w:t>
      </w:r>
      <w:r w:rsidRPr="007C5D84">
        <w:br/>
        <w:t>№ 694-695 исследованный грунт в соответствии с «Критериями отнесения опасных отх</w:t>
      </w:r>
      <w:r w:rsidRPr="007C5D84">
        <w:t>о</w:t>
      </w:r>
      <w:r w:rsidRPr="007C5D84">
        <w:t>дов к классу опасности для окружающей природной среды» (Утверждены приказом МПР России от 15.06.2001 № 511) относится к V классу опасности для ОПС – практически н</w:t>
      </w:r>
      <w:r w:rsidRPr="007C5D84">
        <w:t>е</w:t>
      </w:r>
      <w:r w:rsidRPr="007C5D84">
        <w:t>опасные отходы.</w:t>
      </w:r>
    </w:p>
    <w:p w:rsidR="00FF4BF9" w:rsidRPr="007C5D84" w:rsidRDefault="00FF4BF9" w:rsidP="00FF4BF9">
      <w:pPr>
        <w:spacing w:line="276" w:lineRule="auto"/>
        <w:ind w:firstLine="567"/>
        <w:jc w:val="both"/>
      </w:pPr>
      <w:r w:rsidRPr="007C5D84">
        <w:t>Согласно экспертному заключению ФБУЗ «Центр гигиены и эпидемиологии в гор</w:t>
      </w:r>
      <w:r w:rsidRPr="007C5D84">
        <w:t>о</w:t>
      </w:r>
      <w:r w:rsidRPr="007C5D84">
        <w:t>де Санкт-Петербург» от 18.09.2014 № 78.01.06-21/1345 почвы участка по химическим, микробиологическим, санитарно-паразитологическим показателям соответствуют треб</w:t>
      </w:r>
      <w:r w:rsidRPr="007C5D84">
        <w:t>о</w:t>
      </w:r>
      <w:r w:rsidRPr="007C5D84">
        <w:t xml:space="preserve">ваниям СанПиН 2.1.7.1287-03, СанПиН 2.1.7.2197-07, ГН 2.1.7.2041-06, ГН 2.1.7.2511-09. </w:t>
      </w:r>
    </w:p>
    <w:p w:rsidR="00FF4BF9" w:rsidRPr="007C5D84" w:rsidRDefault="00FF4BF9" w:rsidP="00FF4BF9">
      <w:pPr>
        <w:spacing w:line="276" w:lineRule="auto"/>
        <w:ind w:firstLine="567"/>
        <w:jc w:val="both"/>
      </w:pPr>
      <w:r w:rsidRPr="007C5D84">
        <w:t>Согласно письму Управления Роспотребнадзора по городу Санкт-Петербургу от 19.09.2014 № 78-00-11/45-21022-14 радиационных аномалий и техногенных радиоакти</w:t>
      </w:r>
      <w:r w:rsidRPr="007C5D84">
        <w:t>в</w:t>
      </w:r>
      <w:r w:rsidRPr="007C5D84">
        <w:t>ных загрязнений не обнаружено. Использование территории для указанной цели может осуществляться без ограничений по радиационному фактору.</w:t>
      </w:r>
    </w:p>
    <w:p w:rsidR="00FF4BF9" w:rsidRPr="00CE67A6" w:rsidRDefault="00FF4BF9" w:rsidP="00FF4BF9">
      <w:pPr>
        <w:spacing w:line="276" w:lineRule="auto"/>
        <w:ind w:firstLine="567"/>
        <w:jc w:val="both"/>
      </w:pPr>
      <w:r w:rsidRPr="00CE67A6">
        <w:t>После окончания строительных работ проектом предусмотрено благоустройства и озеленение территории.</w:t>
      </w:r>
    </w:p>
    <w:p w:rsidR="00FF4BF9" w:rsidRPr="00CE67A6" w:rsidRDefault="00FF4BF9" w:rsidP="00FF4BF9">
      <w:pPr>
        <w:spacing w:line="276" w:lineRule="auto"/>
        <w:ind w:firstLine="567"/>
        <w:jc w:val="both"/>
        <w:rPr>
          <w:bCs/>
        </w:rPr>
      </w:pPr>
      <w:r w:rsidRPr="00CE67A6">
        <w:rPr>
          <w:i/>
        </w:rPr>
        <w:t>Результаты оценки воздействия на подземные и поверхностные воды</w:t>
      </w:r>
    </w:p>
    <w:p w:rsidR="00FF4BF9" w:rsidRPr="00CE67A6" w:rsidRDefault="00FF4BF9" w:rsidP="00FF4BF9">
      <w:pPr>
        <w:pStyle w:val="Style13"/>
        <w:widowControl/>
        <w:spacing w:line="276" w:lineRule="auto"/>
        <w:ind w:firstLine="567"/>
        <w:rPr>
          <w:rFonts w:eastAsia="TimesNewRoman"/>
        </w:rPr>
      </w:pPr>
      <w:r w:rsidRPr="00CE67A6">
        <w:t>Согласно Техническим условиям ГУП «Водоканал Санкт-Петербурга» от 08.06.2011 № 1914-6030/11-0-1 временное водоснабжение в период строительства на технические нужды предусмотрено из системы коммунального водоснабжения с установкой временн</w:t>
      </w:r>
      <w:r w:rsidRPr="00CE67A6">
        <w:t>о</w:t>
      </w:r>
      <w:r w:rsidRPr="00CE67A6">
        <w:t>го узла учета. На питьевые нужды – за счет привозной воды. Сброс сточных вод пред</w:t>
      </w:r>
      <w:r w:rsidRPr="00CE67A6">
        <w:t>у</w:t>
      </w:r>
      <w:r w:rsidRPr="00CE67A6">
        <w:t xml:space="preserve">смотрен в сети коммунальной канализации. </w:t>
      </w:r>
      <w:r w:rsidRPr="00CE67A6">
        <w:rPr>
          <w:rFonts w:eastAsia="TimesNewRoman"/>
        </w:rPr>
        <w:t>На стройплощадке предусмотрена установка биотуалетов. На выезде со стройплощадки предусмотрена установка мойки колес «Мо</w:t>
      </w:r>
      <w:r w:rsidRPr="00CE67A6">
        <w:rPr>
          <w:rFonts w:eastAsia="TimesNewRoman"/>
        </w:rPr>
        <w:t>й</w:t>
      </w:r>
      <w:r w:rsidRPr="00CE67A6">
        <w:rPr>
          <w:rFonts w:eastAsia="TimesNewRoman"/>
        </w:rPr>
        <w:t xml:space="preserve">додыр-К-1» </w:t>
      </w:r>
      <w:r w:rsidRPr="00CE67A6">
        <w:t xml:space="preserve">с системой оборотного водоснабжения. </w:t>
      </w:r>
    </w:p>
    <w:p w:rsidR="00FF4BF9" w:rsidRPr="00CE67A6" w:rsidRDefault="00FF4BF9" w:rsidP="00FF4BF9">
      <w:pPr>
        <w:pStyle w:val="af9"/>
        <w:spacing w:before="0" w:after="0" w:line="276" w:lineRule="auto"/>
        <w:ind w:left="0"/>
        <w:jc w:val="both"/>
      </w:pPr>
      <w:r w:rsidRPr="00CE67A6">
        <w:t>Согласно Техническим условиям ГУП «Водоканал Санкт-Петербурга» от 08.06.2011 № 1914-6030/11-0-1 водоснабжение объекта в период эксплуатации предусмотрено из с</w:t>
      </w:r>
      <w:r w:rsidRPr="00CE67A6">
        <w:t>и</w:t>
      </w:r>
      <w:r w:rsidRPr="00CE67A6">
        <w:t>стемы коммунального водоснабжения. Сброс сточных вод, а также поверхностных вод с кровли и прилегающей территории и дренажных вод предусмотрен по проектируемым выпускам в сети общесплавной коммунальной канализации. Для очистки производстве</w:t>
      </w:r>
      <w:r w:rsidRPr="00CE67A6">
        <w:t>н</w:t>
      </w:r>
      <w:r w:rsidRPr="00CE67A6">
        <w:t xml:space="preserve">ных стоков от предприятия общественного питания предусмотрена установка </w:t>
      </w:r>
      <w:proofErr w:type="spellStart"/>
      <w:r w:rsidRPr="00CE67A6">
        <w:t>жироулов</w:t>
      </w:r>
      <w:r w:rsidRPr="00CE67A6">
        <w:t>и</w:t>
      </w:r>
      <w:r w:rsidRPr="00CE67A6">
        <w:t>теля</w:t>
      </w:r>
      <w:proofErr w:type="spellEnd"/>
      <w:r w:rsidRPr="00CE67A6">
        <w:t xml:space="preserve"> </w:t>
      </w:r>
      <w:proofErr w:type="spellStart"/>
      <w:r w:rsidRPr="00CE67A6">
        <w:rPr>
          <w:lang w:val="en-US"/>
        </w:rPr>
        <w:t>EuroREK</w:t>
      </w:r>
      <w:proofErr w:type="spellEnd"/>
      <w:r w:rsidRPr="00CE67A6">
        <w:t xml:space="preserve"> </w:t>
      </w:r>
      <w:r w:rsidRPr="00CE67A6">
        <w:rPr>
          <w:lang w:val="en-US"/>
        </w:rPr>
        <w:t>Omega</w:t>
      </w:r>
      <w:r w:rsidRPr="00CE67A6">
        <w:t xml:space="preserve"> </w:t>
      </w:r>
      <w:r w:rsidRPr="00CE67A6">
        <w:rPr>
          <w:lang w:val="en-US"/>
        </w:rPr>
        <w:t>NS</w:t>
      </w:r>
      <w:r w:rsidRPr="00CE67A6">
        <w:t xml:space="preserve"> 10.</w:t>
      </w:r>
    </w:p>
    <w:p w:rsidR="00FF4BF9" w:rsidRPr="00CE67A6" w:rsidRDefault="00FF4BF9" w:rsidP="00FF4BF9">
      <w:pPr>
        <w:spacing w:line="276" w:lineRule="auto"/>
        <w:ind w:firstLine="567"/>
        <w:jc w:val="both"/>
        <w:rPr>
          <w:i/>
        </w:rPr>
      </w:pPr>
      <w:r w:rsidRPr="00CE67A6">
        <w:rPr>
          <w:i/>
        </w:rPr>
        <w:t>Воздействие отходов объекта на состояние окружающей природной среды</w:t>
      </w:r>
    </w:p>
    <w:p w:rsidR="00FF4BF9" w:rsidRPr="00CE67A6" w:rsidRDefault="00FF4BF9" w:rsidP="00FF4BF9">
      <w:pPr>
        <w:pStyle w:val="3"/>
        <w:shd w:val="clear" w:color="auto" w:fill="auto"/>
        <w:spacing w:after="0" w:line="276" w:lineRule="auto"/>
        <w:ind w:firstLine="567"/>
        <w:jc w:val="both"/>
        <w:rPr>
          <w:sz w:val="24"/>
          <w:szCs w:val="24"/>
        </w:rPr>
      </w:pPr>
      <w:r w:rsidRPr="00CE67A6">
        <w:rPr>
          <w:sz w:val="24"/>
          <w:szCs w:val="24"/>
        </w:rPr>
        <w:t xml:space="preserve">В период эксплуатации объекта ожидается образование 531,3091 т/год отходов </w:t>
      </w:r>
      <w:r w:rsidRPr="00CE67A6">
        <w:rPr>
          <w:sz w:val="24"/>
          <w:szCs w:val="24"/>
          <w:lang w:val="en-US"/>
        </w:rPr>
        <w:t>I</w:t>
      </w:r>
      <w:r w:rsidRPr="00CE67A6">
        <w:rPr>
          <w:sz w:val="24"/>
          <w:szCs w:val="24"/>
        </w:rPr>
        <w:t xml:space="preserve">, IV и </w:t>
      </w:r>
      <w:r w:rsidRPr="00CE67A6">
        <w:rPr>
          <w:sz w:val="24"/>
          <w:szCs w:val="24"/>
          <w:lang w:val="en-US"/>
        </w:rPr>
        <w:t>V</w:t>
      </w:r>
      <w:r w:rsidRPr="00CE67A6">
        <w:rPr>
          <w:sz w:val="24"/>
          <w:szCs w:val="24"/>
        </w:rPr>
        <w:t xml:space="preserve"> классов опасности для ОПС. </w:t>
      </w:r>
    </w:p>
    <w:p w:rsidR="00FF4BF9" w:rsidRPr="002C4559" w:rsidRDefault="00FF4BF9" w:rsidP="00FF4BF9">
      <w:pPr>
        <w:pStyle w:val="3"/>
        <w:shd w:val="clear" w:color="auto" w:fill="auto"/>
        <w:spacing w:after="0" w:line="276" w:lineRule="auto"/>
        <w:ind w:firstLine="567"/>
        <w:jc w:val="both"/>
        <w:rPr>
          <w:sz w:val="24"/>
          <w:szCs w:val="24"/>
        </w:rPr>
      </w:pPr>
      <w:r w:rsidRPr="002C4559">
        <w:rPr>
          <w:sz w:val="24"/>
          <w:szCs w:val="24"/>
        </w:rPr>
        <w:t xml:space="preserve">Количество отходов </w:t>
      </w:r>
      <w:r w:rsidRPr="002C4559">
        <w:rPr>
          <w:sz w:val="24"/>
          <w:szCs w:val="24"/>
          <w:lang w:val="en-US"/>
        </w:rPr>
        <w:t>IV</w:t>
      </w:r>
      <w:r w:rsidRPr="002C4559">
        <w:rPr>
          <w:sz w:val="24"/>
          <w:szCs w:val="24"/>
        </w:rPr>
        <w:t xml:space="preserve"> и </w:t>
      </w:r>
      <w:r w:rsidRPr="002C4559">
        <w:rPr>
          <w:sz w:val="24"/>
          <w:szCs w:val="24"/>
          <w:lang w:val="en-US"/>
        </w:rPr>
        <w:t>V</w:t>
      </w:r>
      <w:r w:rsidRPr="002C4559">
        <w:rPr>
          <w:sz w:val="24"/>
          <w:szCs w:val="24"/>
        </w:rPr>
        <w:t xml:space="preserve"> классов опасности для ОПС в период строительства с</w:t>
      </w:r>
      <w:r w:rsidRPr="002C4559">
        <w:rPr>
          <w:sz w:val="24"/>
          <w:szCs w:val="24"/>
        </w:rPr>
        <w:t>о</w:t>
      </w:r>
      <w:r w:rsidRPr="002C4559">
        <w:rPr>
          <w:sz w:val="24"/>
          <w:szCs w:val="24"/>
        </w:rPr>
        <w:t>ставит 104232,906 т или 65152,954 м</w:t>
      </w:r>
      <w:r w:rsidRPr="002C4559">
        <w:rPr>
          <w:sz w:val="24"/>
          <w:szCs w:val="24"/>
          <w:vertAlign w:val="superscript"/>
        </w:rPr>
        <w:t>3</w:t>
      </w:r>
      <w:r w:rsidRPr="002C4559">
        <w:rPr>
          <w:sz w:val="24"/>
          <w:szCs w:val="24"/>
        </w:rPr>
        <w:t xml:space="preserve">, в том числе грунт, образовавшийся при проведении землеройных работ </w:t>
      </w:r>
      <w:r w:rsidRPr="002C4559">
        <w:rPr>
          <w:sz w:val="24"/>
          <w:szCs w:val="24"/>
          <w:lang w:val="en-US"/>
        </w:rPr>
        <w:t>V</w:t>
      </w:r>
      <w:r w:rsidRPr="002C4559">
        <w:rPr>
          <w:sz w:val="24"/>
          <w:szCs w:val="24"/>
        </w:rPr>
        <w:t xml:space="preserve"> класса для ОПС 103601,6 т или 64751 м</w:t>
      </w:r>
      <w:r w:rsidRPr="002C4559">
        <w:rPr>
          <w:sz w:val="24"/>
          <w:szCs w:val="24"/>
          <w:vertAlign w:val="superscript"/>
        </w:rPr>
        <w:t>3</w:t>
      </w:r>
      <w:r w:rsidRPr="002C4559">
        <w:rPr>
          <w:sz w:val="24"/>
          <w:szCs w:val="24"/>
        </w:rPr>
        <w:t>. В период строительства система обращения со строительными отходами определяется Технологическим регл</w:t>
      </w:r>
      <w:r w:rsidRPr="002C4559">
        <w:rPr>
          <w:sz w:val="24"/>
          <w:szCs w:val="24"/>
        </w:rPr>
        <w:t>а</w:t>
      </w:r>
      <w:r w:rsidRPr="002C4559">
        <w:rPr>
          <w:sz w:val="24"/>
          <w:szCs w:val="24"/>
        </w:rPr>
        <w:t>ментом обращения со строительными отходами.</w:t>
      </w:r>
    </w:p>
    <w:p w:rsidR="0012292E" w:rsidRDefault="0012292E" w:rsidP="00FF4BF9">
      <w:pPr>
        <w:pStyle w:val="3"/>
        <w:shd w:val="clear" w:color="auto" w:fill="auto"/>
        <w:spacing w:after="0" w:line="276" w:lineRule="auto"/>
        <w:ind w:firstLine="567"/>
        <w:jc w:val="both"/>
        <w:rPr>
          <w:sz w:val="24"/>
          <w:szCs w:val="24"/>
        </w:rPr>
      </w:pPr>
    </w:p>
    <w:p w:rsidR="00FF4BF9" w:rsidRPr="00CE67A6" w:rsidRDefault="00FF4BF9" w:rsidP="00FF4BF9">
      <w:pPr>
        <w:pStyle w:val="3"/>
        <w:shd w:val="clear" w:color="auto" w:fill="auto"/>
        <w:spacing w:after="0" w:line="276" w:lineRule="auto"/>
        <w:ind w:firstLine="567"/>
        <w:jc w:val="both"/>
        <w:rPr>
          <w:sz w:val="24"/>
          <w:szCs w:val="24"/>
        </w:rPr>
      </w:pPr>
      <w:r w:rsidRPr="00CE67A6">
        <w:rPr>
          <w:sz w:val="24"/>
          <w:szCs w:val="24"/>
        </w:rPr>
        <w:t>Вывоз отходов предусмотрен спецтранспортом на лицензированные специализир</w:t>
      </w:r>
      <w:r w:rsidRPr="00CE67A6">
        <w:rPr>
          <w:sz w:val="24"/>
          <w:szCs w:val="24"/>
        </w:rPr>
        <w:t>о</w:t>
      </w:r>
      <w:r w:rsidRPr="00CE67A6">
        <w:rPr>
          <w:sz w:val="24"/>
          <w:szCs w:val="24"/>
        </w:rPr>
        <w:t xml:space="preserve">ванные предприятия по использованию, обезвреживанию и размещению отходов. </w:t>
      </w:r>
    </w:p>
    <w:p w:rsidR="00FF4BF9" w:rsidRPr="00CE67A6" w:rsidRDefault="00FF4BF9" w:rsidP="00FF4BF9">
      <w:pPr>
        <w:pStyle w:val="3"/>
        <w:shd w:val="clear" w:color="auto" w:fill="auto"/>
        <w:spacing w:after="0" w:line="276" w:lineRule="auto"/>
        <w:ind w:firstLine="567"/>
        <w:jc w:val="both"/>
        <w:rPr>
          <w:sz w:val="24"/>
          <w:szCs w:val="24"/>
        </w:rPr>
      </w:pPr>
      <w:r w:rsidRPr="00CE67A6">
        <w:rPr>
          <w:sz w:val="24"/>
          <w:szCs w:val="24"/>
        </w:rPr>
        <w:t>В период строительства и эксплуатации объекта перечень и количество образу</w:t>
      </w:r>
      <w:r w:rsidRPr="00CE67A6">
        <w:rPr>
          <w:sz w:val="24"/>
          <w:szCs w:val="24"/>
        </w:rPr>
        <w:t>ю</w:t>
      </w:r>
      <w:r w:rsidRPr="00CE67A6">
        <w:rPr>
          <w:sz w:val="24"/>
          <w:szCs w:val="24"/>
        </w:rPr>
        <w:t>щихся отходов подлежат уточнению.</w:t>
      </w:r>
    </w:p>
    <w:p w:rsidR="00FF4BF9" w:rsidRPr="00CE67A6" w:rsidRDefault="00FF4BF9" w:rsidP="00FF4BF9">
      <w:pPr>
        <w:spacing w:line="276" w:lineRule="auto"/>
        <w:ind w:firstLine="567"/>
        <w:jc w:val="both"/>
      </w:pPr>
      <w:r w:rsidRPr="00CE67A6">
        <w:lastRenderedPageBreak/>
        <w:t>В проекте представлен перечень и расчет затрат на реализацию природоохранных мероприятий и компенсационных выплат за негативное воздействие на окружающую ср</w:t>
      </w:r>
      <w:r w:rsidRPr="00CE67A6">
        <w:t>е</w:t>
      </w:r>
      <w:r w:rsidRPr="00CE67A6">
        <w:t xml:space="preserve">ду. </w:t>
      </w:r>
    </w:p>
    <w:p w:rsidR="00FF4BF9" w:rsidRPr="00CE67A6" w:rsidRDefault="00FF4BF9" w:rsidP="00FF4BF9">
      <w:pPr>
        <w:spacing w:line="276" w:lineRule="auto"/>
        <w:ind w:firstLine="567"/>
        <w:jc w:val="both"/>
      </w:pPr>
      <w:r w:rsidRPr="00CE67A6">
        <w:t>Стоимость компенсационных выплат в период строительства составит: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CE67A6">
        <w:t xml:space="preserve">за выбросы загрязняющих веществ в атмосферу – </w:t>
      </w:r>
      <w:r>
        <w:t>209,56</w:t>
      </w:r>
      <w:r w:rsidRPr="00CE67A6">
        <w:t xml:space="preserve"> руб.;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CE67A6">
        <w:t xml:space="preserve">за размещение отходов – </w:t>
      </w:r>
      <w:r>
        <w:t>335875,74</w:t>
      </w:r>
      <w:r w:rsidRPr="00CE67A6">
        <w:t xml:space="preserve"> руб.</w:t>
      </w:r>
    </w:p>
    <w:p w:rsidR="00FF4BF9" w:rsidRPr="00CE67A6" w:rsidRDefault="00FF4BF9" w:rsidP="00FF4BF9">
      <w:pPr>
        <w:spacing w:line="276" w:lineRule="auto"/>
        <w:ind w:firstLine="567"/>
        <w:jc w:val="both"/>
      </w:pPr>
      <w:r w:rsidRPr="00CE67A6">
        <w:t>Стоимость компенсационных выплат в период эксплуатации составит: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CE67A6">
        <w:t xml:space="preserve">за выбросы загрязняющих веществ в атмосферу – </w:t>
      </w:r>
      <w:r w:rsidRPr="00BF2CBF">
        <w:t>49,9</w:t>
      </w:r>
      <w:r w:rsidRPr="00CE67A6">
        <w:t xml:space="preserve"> руб.;</w:t>
      </w:r>
    </w:p>
    <w:p w:rsidR="00FF4BF9" w:rsidRPr="00CE67A6" w:rsidRDefault="00FF4BF9" w:rsidP="00FF4BF9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CE67A6">
        <w:t>за размещение отходов – 352809,26 руб.</w:t>
      </w:r>
    </w:p>
    <w:p w:rsidR="00FF4BF9" w:rsidRDefault="00FF4BF9" w:rsidP="00FF4BF9">
      <w:pPr>
        <w:spacing w:line="276" w:lineRule="auto"/>
        <w:ind w:firstLine="567"/>
        <w:jc w:val="both"/>
      </w:pPr>
      <w:r w:rsidRPr="00CE67A6">
        <w:t>В проекте представлены предложения по организации экологического контроля и мониторинга за характером изменения компонентов окружающей природной среды в п</w:t>
      </w:r>
      <w:r w:rsidRPr="00CE67A6">
        <w:t>е</w:t>
      </w:r>
      <w:r w:rsidRPr="00CE67A6">
        <w:t xml:space="preserve">риод строительства и эксплуатации объекта. </w:t>
      </w:r>
    </w:p>
    <w:p w:rsidR="000F080A" w:rsidRDefault="000F080A" w:rsidP="000F080A">
      <w:pPr>
        <w:jc w:val="both"/>
        <w:rPr>
          <w:b/>
          <w:i/>
        </w:rPr>
      </w:pPr>
    </w:p>
    <w:p w:rsidR="00FE4FCE" w:rsidRPr="000F080A" w:rsidRDefault="0055431F" w:rsidP="000F080A">
      <w:pPr>
        <w:jc w:val="both"/>
        <w:rPr>
          <w:b/>
          <w:i/>
        </w:rPr>
      </w:pPr>
      <w:r w:rsidRPr="000F080A">
        <w:rPr>
          <w:b/>
          <w:i/>
        </w:rPr>
        <w:t>Мероприятия по обеспечению санитарно-эпидемиологическо</w:t>
      </w:r>
      <w:r w:rsidR="00E42BAB" w:rsidRPr="000F080A">
        <w:rPr>
          <w:b/>
          <w:i/>
        </w:rPr>
        <w:t>й</w:t>
      </w:r>
      <w:r w:rsidRPr="000F080A">
        <w:rPr>
          <w:b/>
          <w:i/>
        </w:rPr>
        <w:t xml:space="preserve"> </w:t>
      </w:r>
      <w:r w:rsidR="00E42BAB" w:rsidRPr="000F080A">
        <w:rPr>
          <w:b/>
          <w:i/>
        </w:rPr>
        <w:t>безопасности</w:t>
      </w:r>
    </w:p>
    <w:p w:rsidR="00D428CB" w:rsidRPr="00D428CB" w:rsidRDefault="00D428CB" w:rsidP="00D428CB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D428CB">
        <w:rPr>
          <w:rFonts w:eastAsia="Calibri"/>
          <w:color w:val="00000A"/>
          <w:lang w:eastAsia="en-US"/>
        </w:rPr>
        <w:t>Проектируемый Гостиничный комплекс со встроенными помещениями и паркингом размещается на земельном участке в территориальной зоне ТД1</w:t>
      </w:r>
      <w:r w:rsidRPr="00D428CB">
        <w:rPr>
          <w:rFonts w:ascii="Cambria Math" w:eastAsia="Calibri" w:hAnsi="Cambria Math" w:cs="Cambria Math"/>
          <w:color w:val="00000A"/>
          <w:lang w:eastAsia="en-US"/>
        </w:rPr>
        <w:t>‐</w:t>
      </w:r>
      <w:r w:rsidRPr="00D428CB">
        <w:rPr>
          <w:rFonts w:eastAsia="Calibri"/>
          <w:color w:val="00000A"/>
          <w:lang w:eastAsia="en-US"/>
        </w:rPr>
        <w:t>2</w:t>
      </w:r>
      <w:r w:rsidRPr="00D428CB">
        <w:rPr>
          <w:rFonts w:ascii="Cambria Math" w:eastAsia="Calibri" w:hAnsi="Cambria Math" w:cs="Cambria Math"/>
          <w:color w:val="00000A"/>
          <w:lang w:eastAsia="en-US"/>
        </w:rPr>
        <w:t>‐</w:t>
      </w:r>
      <w:r w:rsidRPr="00D428CB">
        <w:rPr>
          <w:rFonts w:eastAsia="Calibri"/>
          <w:color w:val="00000A"/>
          <w:lang w:eastAsia="en-US"/>
        </w:rPr>
        <w:t>1, в южной части Санкт</w:t>
      </w:r>
      <w:r w:rsidRPr="00D428CB">
        <w:rPr>
          <w:rFonts w:ascii="Cambria Math" w:eastAsia="Calibri" w:hAnsi="Cambria Math" w:cs="Cambria Math"/>
          <w:color w:val="00000A"/>
          <w:lang w:eastAsia="en-US"/>
        </w:rPr>
        <w:t>‐</w:t>
      </w:r>
      <w:r w:rsidRPr="00D428CB">
        <w:rPr>
          <w:rFonts w:eastAsia="Calibri"/>
          <w:color w:val="00000A"/>
          <w:lang w:eastAsia="en-US"/>
        </w:rPr>
        <w:t xml:space="preserve">Петербурга, в Московском районе, на пересечении </w:t>
      </w:r>
      <w:proofErr w:type="spellStart"/>
      <w:r w:rsidRPr="00D428CB">
        <w:rPr>
          <w:rFonts w:eastAsia="Calibri"/>
          <w:color w:val="00000A"/>
          <w:lang w:eastAsia="en-US"/>
        </w:rPr>
        <w:t>Пулковского</w:t>
      </w:r>
      <w:proofErr w:type="spellEnd"/>
      <w:r w:rsidRPr="00D428CB">
        <w:rPr>
          <w:rFonts w:eastAsia="Calibri"/>
          <w:color w:val="00000A"/>
          <w:lang w:eastAsia="en-US"/>
        </w:rPr>
        <w:t xml:space="preserve"> шоссе, соединяющего аэропорт «Пулково с историческим центром Санкт – Петербурга и Дунайским проспектом.</w:t>
      </w:r>
    </w:p>
    <w:p w:rsidR="00D428CB" w:rsidRDefault="00D428CB" w:rsidP="00D428CB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D428CB">
        <w:rPr>
          <w:rFonts w:eastAsia="Calibri"/>
          <w:color w:val="00000A"/>
          <w:lang w:eastAsia="en-US"/>
        </w:rPr>
        <w:t>С юга от участка расположена зона городских скоростных дорог (Дунайский пр.), на противоположной стороне Дунайского пр. – жилой комплекс. С севера – парк Городов</w:t>
      </w:r>
      <w:r w:rsidRPr="00D428CB">
        <w:rPr>
          <w:rFonts w:ascii="Cambria Math" w:eastAsia="Calibri" w:hAnsi="Cambria Math" w:cs="Cambria Math"/>
          <w:color w:val="00000A"/>
          <w:lang w:eastAsia="en-US"/>
        </w:rPr>
        <w:t>‐</w:t>
      </w:r>
      <w:r w:rsidRPr="00D428CB">
        <w:rPr>
          <w:rFonts w:eastAsia="Calibri"/>
          <w:color w:val="00000A"/>
          <w:lang w:eastAsia="en-US"/>
        </w:rPr>
        <w:t>Героев, с востока – территория свободная от застройки и участок, на котором размещены гаражи, с запада – зона скоростных дорог (Пулковское шоссе), на противоположной</w:t>
      </w:r>
      <w:r>
        <w:rPr>
          <w:rFonts w:eastAsia="Calibri"/>
          <w:color w:val="00000A"/>
          <w:lang w:eastAsia="en-US"/>
        </w:rPr>
        <w:t xml:space="preserve"> </w:t>
      </w:r>
      <w:r w:rsidRPr="00D428CB">
        <w:rPr>
          <w:rFonts w:eastAsia="Calibri"/>
          <w:color w:val="00000A"/>
          <w:lang w:eastAsia="en-US"/>
        </w:rPr>
        <w:t xml:space="preserve">стороне </w:t>
      </w:r>
      <w:proofErr w:type="spellStart"/>
      <w:r w:rsidRPr="00D428CB">
        <w:rPr>
          <w:rFonts w:eastAsia="Calibri"/>
          <w:color w:val="00000A"/>
          <w:lang w:eastAsia="en-US"/>
        </w:rPr>
        <w:t>Пулковского</w:t>
      </w:r>
      <w:proofErr w:type="spellEnd"/>
      <w:r w:rsidRPr="00D428CB">
        <w:rPr>
          <w:rFonts w:eastAsia="Calibri"/>
          <w:color w:val="00000A"/>
          <w:lang w:eastAsia="en-US"/>
        </w:rPr>
        <w:t xml:space="preserve"> шоссе – жилая застройка.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>В целях обеспечения санитарно-эпидемиологической безопасности (благополучия) работающих и населения проектом предусмотрен</w:t>
      </w:r>
      <w:r w:rsidR="0012292E">
        <w:rPr>
          <w:rFonts w:eastAsia="Calibri"/>
          <w:color w:val="00000A"/>
          <w:lang w:eastAsia="en-US"/>
        </w:rPr>
        <w:t>ы следующие мероприятия</w:t>
      </w:r>
      <w:r w:rsidRPr="004378A9">
        <w:rPr>
          <w:rFonts w:eastAsia="Calibri"/>
          <w:color w:val="00000A"/>
          <w:lang w:eastAsia="en-US"/>
        </w:rPr>
        <w:t>:</w:t>
      </w:r>
    </w:p>
    <w:p w:rsidR="0012292E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i/>
          <w:color w:val="00000A"/>
          <w:lang w:eastAsia="en-US"/>
        </w:rPr>
      </w:pPr>
      <w:r>
        <w:rPr>
          <w:rFonts w:eastAsia="Calibri"/>
          <w:i/>
          <w:color w:val="00000A"/>
          <w:lang w:eastAsia="en-US"/>
        </w:rPr>
        <w:t>В</w:t>
      </w:r>
      <w:r w:rsidRPr="004378A9">
        <w:rPr>
          <w:rFonts w:eastAsia="Calibri"/>
          <w:i/>
          <w:color w:val="00000A"/>
          <w:lang w:eastAsia="en-US"/>
        </w:rPr>
        <w:t xml:space="preserve"> части схемы планировочной организации земельного участка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 xml:space="preserve">В соответствии с новой редакцией СанПиН 2.2.1/2.1.1.1200-03 для проектируемого гостиничного комплекса  обоснование санитарно-защитной зоны не требуется. 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 xml:space="preserve">На земельном участке предусмотрено размещение зданий гостиничного комплекса, открытых автостоянок на 8, 7, 10 и 17 парковочных мест, площадки для установки мусорных контейнеров. 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 xml:space="preserve">Минимальное расстояние от мусороконтейнерной площадки до гостиничного комплекса составляет 59 м; </w:t>
      </w:r>
    </w:p>
    <w:p w:rsidR="0012292E" w:rsidRDefault="004378A9" w:rsidP="004378A9">
      <w:pPr>
        <w:tabs>
          <w:tab w:val="left" w:pos="567"/>
        </w:tabs>
        <w:suppressAutoHyphens/>
        <w:spacing w:line="276" w:lineRule="auto"/>
        <w:ind w:firstLine="567"/>
        <w:jc w:val="both"/>
        <w:rPr>
          <w:rFonts w:eastAsia="Calibri"/>
          <w:i/>
          <w:color w:val="00000A"/>
          <w:lang w:eastAsia="en-US"/>
        </w:rPr>
      </w:pPr>
      <w:r>
        <w:rPr>
          <w:rFonts w:eastAsia="Calibri"/>
          <w:i/>
          <w:color w:val="00000A"/>
          <w:lang w:eastAsia="en-US"/>
        </w:rPr>
        <w:t>В</w:t>
      </w:r>
      <w:r w:rsidRPr="004378A9">
        <w:rPr>
          <w:rFonts w:eastAsia="Calibri"/>
          <w:i/>
          <w:color w:val="00000A"/>
          <w:lang w:eastAsia="en-US"/>
        </w:rPr>
        <w:t xml:space="preserve"> части архитектурных решений </w:t>
      </w:r>
    </w:p>
    <w:p w:rsidR="004378A9" w:rsidRPr="004378A9" w:rsidRDefault="004378A9" w:rsidP="004378A9">
      <w:pPr>
        <w:tabs>
          <w:tab w:val="left" w:pos="567"/>
        </w:tabs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>Все используемые отделочные, вспомогательные и строительные материалы соответствуют санитарно-эпидемиологическим требованиям, предъявляемым к продукции производственно-технического назначения.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>Для обоснования достаточности естественного освещения выполнены расчеты КЕО в собственных нормируемых помещениях проектируемого гостиничного комплекса и  окружающей застройки (гостиницы в западном направлении), расположенной, по данным проекта, в наихудших условиях.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>Расчетное значение средневзвешенного коэффициента отражения внутренних  поверхностей помещений принято равным 0,5.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lang w:eastAsia="en-US"/>
        </w:rPr>
      </w:pPr>
      <w:r w:rsidRPr="004378A9">
        <w:rPr>
          <w:rFonts w:eastAsia="Calibri"/>
          <w:color w:val="00000A"/>
          <w:lang w:eastAsia="en-US"/>
        </w:rPr>
        <w:t xml:space="preserve">По результатам расчетов КЕО в офисных помещениях проектируемой гостиничного комплекса составил более 1,0 %, при нормативном КЕО – 1,0 %; гостиничных номерах – </w:t>
      </w:r>
      <w:r w:rsidRPr="004378A9">
        <w:rPr>
          <w:rFonts w:eastAsia="Calibri"/>
          <w:color w:val="00000A"/>
          <w:lang w:eastAsia="en-US"/>
        </w:rPr>
        <w:lastRenderedPageBreak/>
        <w:t>более 0,5 %, при нормативном КЕО – 0,5 %; моечных столовой и кухонной посуды</w:t>
      </w:r>
      <w:r w:rsidRPr="004378A9">
        <w:rPr>
          <w:rFonts w:eastAsia="Calibri"/>
          <w:color w:val="FF0000"/>
          <w:lang w:eastAsia="en-US"/>
        </w:rPr>
        <w:t xml:space="preserve"> </w:t>
      </w:r>
      <w:r w:rsidRPr="004378A9">
        <w:rPr>
          <w:rFonts w:eastAsia="Calibri"/>
          <w:lang w:eastAsia="en-US"/>
        </w:rPr>
        <w:t>– более 0,4 %, при нормативном КЕО – 0,4 % (без учета светового климата района).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>Все расчеты выполнены с учетом светового климата района и ориентации окон.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>Проектируемый гостиничный комплекс не окажет влияния на естественную освещенность гостиницы, расположенной в западном направлении от границы проектирования.</w:t>
      </w:r>
    </w:p>
    <w:p w:rsidR="004378A9" w:rsidRPr="004378A9" w:rsidRDefault="004378A9" w:rsidP="004378A9">
      <w:pPr>
        <w:suppressAutoHyphens/>
        <w:spacing w:line="276" w:lineRule="auto"/>
        <w:ind w:firstLine="567"/>
        <w:jc w:val="both"/>
        <w:rPr>
          <w:rFonts w:eastAsia="Calibri"/>
          <w:color w:val="00000A"/>
          <w:lang w:eastAsia="en-US"/>
        </w:rPr>
      </w:pPr>
      <w:r w:rsidRPr="004378A9">
        <w:rPr>
          <w:rFonts w:eastAsia="Calibri"/>
          <w:color w:val="00000A"/>
          <w:lang w:eastAsia="en-US"/>
        </w:rPr>
        <w:t>Оценка проектируемого гостиничного комплекса на продолжительность инсоляции окружающей нормируемой застройки не проводилась в связи с отсутствием окружающей жилой существующей и перспективной жилой застройки (письмо ЗАО «Союз-Строй» от 15.08.2014г. № 176/08-14, утвержденное генеральным директором)</w:t>
      </w:r>
      <w:r>
        <w:rPr>
          <w:rFonts w:eastAsia="Calibri"/>
          <w:color w:val="00000A"/>
          <w:lang w:eastAsia="en-US"/>
        </w:rPr>
        <w:t>.</w:t>
      </w:r>
      <w:r w:rsidRPr="004378A9">
        <w:rPr>
          <w:rFonts w:eastAsia="Calibri"/>
          <w:color w:val="00000A"/>
          <w:lang w:eastAsia="en-US"/>
        </w:rPr>
        <w:t xml:space="preserve">  </w:t>
      </w:r>
    </w:p>
    <w:p w:rsidR="004378A9" w:rsidRPr="004378A9" w:rsidRDefault="004378A9" w:rsidP="0055431F">
      <w:pPr>
        <w:tabs>
          <w:tab w:val="left" w:pos="9291"/>
        </w:tabs>
        <w:suppressAutoHyphens/>
        <w:spacing w:line="276" w:lineRule="auto"/>
        <w:ind w:firstLine="567"/>
        <w:jc w:val="both"/>
        <w:rPr>
          <w:color w:val="00000A"/>
          <w:lang w:eastAsia="en-US"/>
        </w:rPr>
      </w:pPr>
    </w:p>
    <w:p w:rsidR="00743233" w:rsidRPr="00EC3B7F" w:rsidRDefault="00FE4FCE" w:rsidP="00B14E75">
      <w:pPr>
        <w:pStyle w:val="1"/>
        <w:keepLines/>
        <w:numPr>
          <w:ilvl w:val="3"/>
          <w:numId w:val="7"/>
        </w:numPr>
        <w:tabs>
          <w:tab w:val="left" w:pos="567"/>
          <w:tab w:val="left" w:pos="993"/>
        </w:tabs>
        <w:spacing w:after="0"/>
        <w:ind w:left="0" w:right="-15" w:firstLine="0"/>
        <w:jc w:val="both"/>
        <w:rPr>
          <w:rFonts w:ascii="Times New Roman" w:hAnsi="Times New Roman"/>
          <w:b/>
          <w:sz w:val="24"/>
          <w:szCs w:val="24"/>
        </w:rPr>
      </w:pPr>
      <w:r w:rsidRPr="00EC3B7F">
        <w:rPr>
          <w:rFonts w:ascii="Times New Roman" w:hAnsi="Times New Roman"/>
          <w:b/>
          <w:sz w:val="24"/>
          <w:szCs w:val="24"/>
        </w:rPr>
        <w:t>Раздел 9 «Мероприятия по обеспечению пожарной безопасности»</w:t>
      </w:r>
    </w:p>
    <w:p w:rsidR="00EC3B7F" w:rsidRDefault="00EC3B7F" w:rsidP="00EC3B7F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>На объект защиты разработаны специальные технические условия в части обеспеч</w:t>
      </w:r>
      <w:r>
        <w:rPr>
          <w:color w:val="000000" w:themeColor="text1"/>
        </w:rPr>
        <w:t>е</w:t>
      </w:r>
      <w:r>
        <w:rPr>
          <w:color w:val="000000" w:themeColor="text1"/>
        </w:rPr>
        <w:t>ния пожарной безопасности (письмо о согласовании Минстроя России от 30.10.2014 №24286-ЕС/08).</w:t>
      </w:r>
    </w:p>
    <w:p w:rsidR="00EC3B7F" w:rsidRPr="001D0D5E" w:rsidRDefault="00EC3B7F" w:rsidP="00EC3B7F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 xml:space="preserve">Время прибытия противопожарных подразделений предусматривается не более 10 минут. </w:t>
      </w:r>
    </w:p>
    <w:p w:rsidR="00EC3B7F" w:rsidRPr="001D0D5E" w:rsidRDefault="00EC3B7F" w:rsidP="00EC3B7F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>Предусматриваются</w:t>
      </w:r>
      <w:r w:rsidRPr="001D0D5E">
        <w:rPr>
          <w:color w:val="000000" w:themeColor="text1"/>
        </w:rPr>
        <w:t xml:space="preserve"> проезд</w:t>
      </w:r>
      <w:r>
        <w:rPr>
          <w:color w:val="000000" w:themeColor="text1"/>
        </w:rPr>
        <w:t>ы</w:t>
      </w:r>
      <w:r w:rsidRPr="001D0D5E">
        <w:rPr>
          <w:color w:val="000000" w:themeColor="text1"/>
        </w:rPr>
        <w:t xml:space="preserve"> для пожарной техники шириной не менее </w:t>
      </w:r>
      <w:r>
        <w:rPr>
          <w:color w:val="000000" w:themeColor="text1"/>
        </w:rPr>
        <w:t>6</w:t>
      </w:r>
      <w:r w:rsidRPr="001D0D5E">
        <w:rPr>
          <w:color w:val="000000" w:themeColor="text1"/>
        </w:rPr>
        <w:t xml:space="preserve"> метр</w:t>
      </w:r>
      <w:r>
        <w:rPr>
          <w:color w:val="000000" w:themeColor="text1"/>
        </w:rPr>
        <w:t>ов</w:t>
      </w:r>
      <w:r w:rsidRPr="001D0D5E">
        <w:rPr>
          <w:color w:val="000000" w:themeColor="text1"/>
        </w:rPr>
        <w:t xml:space="preserve"> с твёрдым покрытием</w:t>
      </w:r>
      <w:r>
        <w:rPr>
          <w:color w:val="000000" w:themeColor="text1"/>
        </w:rPr>
        <w:t xml:space="preserve"> на отметке уровня земли и </w:t>
      </w:r>
      <w:r w:rsidRPr="00C76E27">
        <w:rPr>
          <w:color w:val="000000" w:themeColor="text1"/>
        </w:rPr>
        <w:t>по кровле стилобата</w:t>
      </w:r>
      <w:r>
        <w:rPr>
          <w:color w:val="000000" w:themeColor="text1"/>
        </w:rPr>
        <w:t xml:space="preserve"> шириной не менее 3,5 метра</w:t>
      </w:r>
      <w:r w:rsidRPr="001D0D5E">
        <w:rPr>
          <w:color w:val="000000" w:themeColor="text1"/>
        </w:rPr>
        <w:t>.</w:t>
      </w:r>
    </w:p>
    <w:p w:rsidR="00EC3B7F" w:rsidRPr="001D0D5E" w:rsidRDefault="00EC3B7F" w:rsidP="00EC3B7F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567"/>
        <w:jc w:val="both"/>
        <w:rPr>
          <w:color w:val="000000"/>
          <w:spacing w:val="12"/>
        </w:rPr>
      </w:pPr>
      <w:r w:rsidRPr="001D0D5E">
        <w:rPr>
          <w:color w:val="000000"/>
        </w:rPr>
        <w:t>Предусм</w:t>
      </w:r>
      <w:r>
        <w:rPr>
          <w:color w:val="000000"/>
        </w:rPr>
        <w:t>атриваются</w:t>
      </w:r>
      <w:r w:rsidRPr="001D0D5E">
        <w:rPr>
          <w:color w:val="000000"/>
        </w:rPr>
        <w:t xml:space="preserve"> </w:t>
      </w:r>
      <w:r w:rsidRPr="00C76E27">
        <w:rPr>
          <w:color w:val="000000" w:themeColor="text1"/>
        </w:rPr>
        <w:t xml:space="preserve">нормативные противопожарные расстояния </w:t>
      </w:r>
      <w:r w:rsidRPr="001D0D5E">
        <w:rPr>
          <w:color w:val="000000"/>
        </w:rPr>
        <w:t>до зданий и соор</w:t>
      </w:r>
      <w:r w:rsidRPr="001D0D5E">
        <w:rPr>
          <w:color w:val="000000"/>
        </w:rPr>
        <w:t>у</w:t>
      </w:r>
      <w:r w:rsidRPr="001D0D5E">
        <w:rPr>
          <w:color w:val="000000"/>
        </w:rPr>
        <w:t>жений с учётом их степени огнестойкости, класса конструктивной пожарной опасности и функционального назначения.</w:t>
      </w:r>
    </w:p>
    <w:p w:rsidR="00EC3B7F" w:rsidRDefault="00EC3B7F" w:rsidP="00EC3B7F">
      <w:pPr>
        <w:widowControl w:val="0"/>
        <w:spacing w:line="276" w:lineRule="auto"/>
        <w:ind w:firstLine="567"/>
        <w:jc w:val="both"/>
      </w:pPr>
      <w:r>
        <w:t>Принятые к</w:t>
      </w:r>
      <w:r w:rsidRPr="001D0D5E">
        <w:t>онструктивные решения направлены на обеспечение устойчивости зд</w:t>
      </w:r>
      <w:r w:rsidRPr="001D0D5E">
        <w:t>а</w:t>
      </w:r>
      <w:r w:rsidRPr="001D0D5E">
        <w:t>ния при пожаре, ограничение его распространения и обеспечение безопасной эвакуации людей.</w:t>
      </w:r>
    </w:p>
    <w:p w:rsidR="00EC3B7F" w:rsidRDefault="00EC3B7F" w:rsidP="00EC3B7F">
      <w:pPr>
        <w:widowControl w:val="0"/>
        <w:spacing w:line="276" w:lineRule="auto"/>
        <w:ind w:firstLine="567"/>
        <w:jc w:val="both"/>
      </w:pPr>
      <w:r>
        <w:t xml:space="preserve">Здание комплекса </w:t>
      </w:r>
      <w:r>
        <w:rPr>
          <w:lang w:val="en-US"/>
        </w:rPr>
        <w:t>I</w:t>
      </w:r>
      <w:r>
        <w:t xml:space="preserve"> степени огнестойкости</w:t>
      </w:r>
      <w:r w:rsidRPr="001D0D5E">
        <w:t>, класс конструктивной пожарной опасн</w:t>
      </w:r>
      <w:r w:rsidRPr="001D0D5E">
        <w:t>о</w:t>
      </w:r>
      <w:r w:rsidRPr="001D0D5E">
        <w:t>сти С0, класс</w:t>
      </w:r>
      <w:r>
        <w:t>ы</w:t>
      </w:r>
      <w:r w:rsidRPr="001D0D5E">
        <w:t xml:space="preserve"> функциональной пожарной опасности </w:t>
      </w:r>
      <w:r>
        <w:t>Ф 1.2 (гостиница), Ф 4.3 (офисы), Ф 3.1 (продовольственный магазин), Ф 3.2 (предприятие общественного питания), Ф 5.2 (а</w:t>
      </w:r>
      <w:r>
        <w:t>в</w:t>
      </w:r>
      <w:r>
        <w:t>тостоянка).</w:t>
      </w:r>
    </w:p>
    <w:p w:rsidR="00EC3B7F" w:rsidRPr="008F0201" w:rsidRDefault="00EC3B7F" w:rsidP="00EC3B7F">
      <w:pPr>
        <w:widowControl w:val="0"/>
        <w:spacing w:line="276" w:lineRule="auto"/>
        <w:ind w:firstLine="567"/>
        <w:jc w:val="both"/>
      </w:pPr>
      <w:r>
        <w:t>Предусмотрены повышенные пределы огнестойкости для несущих элементов не м</w:t>
      </w:r>
      <w:r>
        <w:t>е</w:t>
      </w:r>
      <w:r>
        <w:t xml:space="preserve">нее </w:t>
      </w:r>
      <w:r>
        <w:rPr>
          <w:lang w:val="en-US"/>
        </w:rPr>
        <w:t>R</w:t>
      </w:r>
      <w:r>
        <w:t xml:space="preserve"> 180, для внутренних стен лестничных клеток </w:t>
      </w:r>
      <w:r>
        <w:rPr>
          <w:lang w:val="en-US"/>
        </w:rPr>
        <w:t>REI</w:t>
      </w:r>
      <w:r>
        <w:t xml:space="preserve"> 180, для перекрытий между 2-ыми и 3-ими этажами и 16-ыми и 17-ыми </w:t>
      </w:r>
      <w:r>
        <w:rPr>
          <w:lang w:val="en-US"/>
        </w:rPr>
        <w:t>REI</w:t>
      </w:r>
      <w:r>
        <w:t xml:space="preserve"> 150.</w:t>
      </w:r>
    </w:p>
    <w:p w:rsidR="00EC3B7F" w:rsidRDefault="00EC3B7F" w:rsidP="00EC3B7F">
      <w:pPr>
        <w:widowControl w:val="0"/>
        <w:spacing w:line="276" w:lineRule="auto"/>
        <w:ind w:firstLine="567"/>
        <w:jc w:val="both"/>
      </w:pPr>
      <w:r>
        <w:t>Встроенная автостоянка отделена от встроенных помещений 1-го и 2-го этажей пр</w:t>
      </w:r>
      <w:r>
        <w:t>о</w:t>
      </w:r>
      <w:r>
        <w:t>тивопожарными стенами и перекрытиями 1-го типа.</w:t>
      </w:r>
    </w:p>
    <w:p w:rsidR="00EC3B7F" w:rsidRDefault="00EC3B7F" w:rsidP="00EC3B7F">
      <w:pPr>
        <w:widowControl w:val="0"/>
        <w:spacing w:line="276" w:lineRule="auto"/>
        <w:ind w:firstLine="567"/>
        <w:jc w:val="both"/>
      </w:pPr>
      <w:r>
        <w:t>Подземный этаж автостоянки разделён на пять пожарных отсеков площадью не б</w:t>
      </w:r>
      <w:r>
        <w:t>о</w:t>
      </w:r>
      <w:r>
        <w:t xml:space="preserve">лее 3000 </w:t>
      </w:r>
      <w:r w:rsidRPr="00AA1CB2">
        <w:t>м</w:t>
      </w:r>
      <w:r w:rsidRPr="00AA1CB2">
        <w:rPr>
          <w:vertAlign w:val="superscript"/>
        </w:rPr>
        <w:t>2</w:t>
      </w:r>
      <w:r w:rsidRPr="00AA1CB2">
        <w:t xml:space="preserve"> каждый</w:t>
      </w:r>
      <w:r>
        <w:t>.</w:t>
      </w:r>
    </w:p>
    <w:p w:rsidR="00EC3B7F" w:rsidRDefault="00EC3B7F" w:rsidP="00EC3B7F">
      <w:pPr>
        <w:widowControl w:val="0"/>
        <w:spacing w:line="276" w:lineRule="auto"/>
        <w:ind w:firstLine="567"/>
        <w:jc w:val="both"/>
      </w:pPr>
      <w:r>
        <w:t>Технические помещения категории В1-В3 отделены противопожарными перекрыт</w:t>
      </w:r>
      <w:r>
        <w:t>и</w:t>
      </w:r>
      <w:r>
        <w:t>ями 3-го типа и противопожарными перегородками 1-го типа с противопожарным запо</w:t>
      </w:r>
      <w:r>
        <w:t>л</w:t>
      </w:r>
      <w:r>
        <w:t>нением проёмов.</w:t>
      </w:r>
    </w:p>
    <w:p w:rsidR="00EC3B7F" w:rsidRDefault="00EC3B7F" w:rsidP="00EC3B7F">
      <w:pPr>
        <w:spacing w:line="276" w:lineRule="auto"/>
        <w:ind w:firstLine="567"/>
        <w:jc w:val="both"/>
      </w:pPr>
      <w:r w:rsidRPr="001D0D5E">
        <w:t xml:space="preserve">Эвакуация людей </w:t>
      </w:r>
      <w:r>
        <w:t xml:space="preserve">из корпусов гостиницы </w:t>
      </w:r>
      <w:r w:rsidRPr="001D0D5E">
        <w:t xml:space="preserve">предусматривается </w:t>
      </w:r>
      <w:r>
        <w:t>по лестничным кле</w:t>
      </w:r>
      <w:r>
        <w:t>т</w:t>
      </w:r>
      <w:r>
        <w:t>кам Н1</w:t>
      </w:r>
      <w:r w:rsidRPr="001D0D5E">
        <w:t>. Ширина лестничных маршей предусматривается не менее 1</w:t>
      </w:r>
      <w:r>
        <w:t>,2</w:t>
      </w:r>
      <w:r w:rsidRPr="001D0D5E">
        <w:t xml:space="preserve"> метра.</w:t>
      </w:r>
    </w:p>
    <w:p w:rsidR="00EC3B7F" w:rsidRDefault="00EC3B7F" w:rsidP="00EC3B7F">
      <w:pPr>
        <w:spacing w:line="276" w:lineRule="auto"/>
        <w:ind w:firstLine="567"/>
        <w:jc w:val="both"/>
      </w:pPr>
      <w:r w:rsidRPr="001D0D5E">
        <w:t xml:space="preserve">Эвакуация людей </w:t>
      </w:r>
      <w:r>
        <w:t xml:space="preserve">со 2-го этажа встроенной части здания </w:t>
      </w:r>
      <w:r w:rsidRPr="001D0D5E">
        <w:t xml:space="preserve">предусматривается </w:t>
      </w:r>
      <w:r>
        <w:t>на эк</w:t>
      </w:r>
      <w:r>
        <w:t>с</w:t>
      </w:r>
      <w:r>
        <w:t>плуатируемую кровлю стилобата.</w:t>
      </w:r>
    </w:p>
    <w:p w:rsidR="00EC3B7F" w:rsidRPr="00E35B5B" w:rsidRDefault="00EC3B7F" w:rsidP="00EC3B7F">
      <w:pPr>
        <w:spacing w:line="276" w:lineRule="auto"/>
        <w:ind w:firstLine="567"/>
        <w:jc w:val="both"/>
      </w:pPr>
      <w:r>
        <w:t>Из каждого пожарного отсека подземного этажа автостоянки предусмотрено по два обособленных эвакуационных выхода непосредственно наружу.</w:t>
      </w:r>
    </w:p>
    <w:p w:rsidR="00EC3B7F" w:rsidRPr="00E665B3" w:rsidRDefault="00EC3B7F" w:rsidP="00EC3B7F">
      <w:pPr>
        <w:spacing w:line="276" w:lineRule="auto"/>
        <w:ind w:firstLine="567"/>
        <w:jc w:val="both"/>
      </w:pPr>
      <w:r w:rsidRPr="00E665B3">
        <w:lastRenderedPageBreak/>
        <w:t>Выход на кровлю</w:t>
      </w:r>
      <w:r>
        <w:t xml:space="preserve"> гостиничных корпусов</w:t>
      </w:r>
      <w:r w:rsidRPr="00E665B3">
        <w:t xml:space="preserve"> организован непосредственно из лестни</w:t>
      </w:r>
      <w:r w:rsidRPr="00E665B3">
        <w:t>ч</w:t>
      </w:r>
      <w:r w:rsidRPr="00E665B3">
        <w:t>ных клеток через противопожарн</w:t>
      </w:r>
      <w:r>
        <w:t>ые</w:t>
      </w:r>
      <w:r w:rsidRPr="00E665B3">
        <w:t xml:space="preserve"> двер</w:t>
      </w:r>
      <w:r>
        <w:t>и</w:t>
      </w:r>
      <w:r w:rsidRPr="00E665B3">
        <w:t xml:space="preserve"> 2-го типа с </w:t>
      </w:r>
      <w:r w:rsidRPr="00E665B3">
        <w:rPr>
          <w:lang w:val="en-US"/>
        </w:rPr>
        <w:t>EI</w:t>
      </w:r>
      <w:r w:rsidRPr="00E665B3">
        <w:t xml:space="preserve"> 30.</w:t>
      </w:r>
    </w:p>
    <w:p w:rsidR="00EC3B7F" w:rsidRDefault="00EC3B7F" w:rsidP="00EC3B7F">
      <w:pPr>
        <w:spacing w:line="276" w:lineRule="auto"/>
        <w:ind w:firstLine="567"/>
        <w:jc w:val="both"/>
      </w:pPr>
      <w:r w:rsidRPr="001D0D5E">
        <w:t>Предусматрива</w:t>
      </w:r>
      <w:r>
        <w:t>ю</w:t>
      </w:r>
      <w:r w:rsidRPr="001D0D5E">
        <w:t>тся лифт</w:t>
      </w:r>
      <w:r>
        <w:t>ы</w:t>
      </w:r>
      <w:r w:rsidRPr="001D0D5E">
        <w:t xml:space="preserve"> для транспортирования пожарных</w:t>
      </w:r>
      <w:r>
        <w:t xml:space="preserve"> и МГН</w:t>
      </w:r>
      <w:r w:rsidRPr="001D0D5E">
        <w:t xml:space="preserve"> с подпором воздуха при пожаре.</w:t>
      </w:r>
      <w:r>
        <w:t xml:space="preserve"> Предусмотрены зоны безопасности для МГН на каждом этаже зд</w:t>
      </w:r>
      <w:r>
        <w:t>а</w:t>
      </w:r>
      <w:r>
        <w:t>ния.</w:t>
      </w:r>
    </w:p>
    <w:p w:rsidR="00EC3B7F" w:rsidRDefault="00EC3B7F" w:rsidP="00EC3B7F">
      <w:pPr>
        <w:spacing w:line="276" w:lineRule="auto"/>
        <w:ind w:firstLine="567"/>
        <w:jc w:val="both"/>
      </w:pPr>
      <w:r>
        <w:t>Вероятность безопасной эвакуации людей при пожаре подтверждена расчётами п</w:t>
      </w:r>
      <w:r>
        <w:t>о</w:t>
      </w:r>
      <w:r>
        <w:t>жарного риска.</w:t>
      </w:r>
    </w:p>
    <w:p w:rsidR="00EC3B7F" w:rsidRDefault="00EC3B7F" w:rsidP="00EC3B7F">
      <w:pPr>
        <w:spacing w:line="276" w:lineRule="auto"/>
        <w:ind w:firstLine="567"/>
        <w:jc w:val="both"/>
      </w:pPr>
      <w:r w:rsidRPr="001D0D5E">
        <w:t>Предусмотрено аварийное освещение путей эвакуации. В линиях электроснабжения помещений здания п</w:t>
      </w:r>
      <w:r w:rsidRPr="001D0D5E">
        <w:rPr>
          <w:bCs/>
        </w:rPr>
        <w:t xml:space="preserve">редусмотрены устройства защитного отключения. Предусмотрена молниезащита здания по </w:t>
      </w:r>
      <w:r w:rsidRPr="001D0D5E">
        <w:rPr>
          <w:bCs/>
          <w:lang w:val="en-US"/>
        </w:rPr>
        <w:t>III</w:t>
      </w:r>
      <w:r w:rsidRPr="001D0D5E">
        <w:rPr>
          <w:bCs/>
        </w:rPr>
        <w:t xml:space="preserve"> категории надёжности.</w:t>
      </w:r>
    </w:p>
    <w:p w:rsidR="00EC3B7F" w:rsidRDefault="00EC3B7F" w:rsidP="00EC3B7F">
      <w:pPr>
        <w:spacing w:line="276" w:lineRule="auto"/>
        <w:ind w:firstLine="567"/>
        <w:jc w:val="both"/>
        <w:rPr>
          <w:bCs/>
        </w:rPr>
      </w:pPr>
      <w:r w:rsidRPr="00E665B3">
        <w:rPr>
          <w:bCs/>
        </w:rPr>
        <w:t xml:space="preserve">Предусматривается система принудительного дымоудаления </w:t>
      </w:r>
      <w:r>
        <w:rPr>
          <w:bCs/>
        </w:rPr>
        <w:t>из поэтажных корид</w:t>
      </w:r>
      <w:r>
        <w:rPr>
          <w:bCs/>
        </w:rPr>
        <w:t>о</w:t>
      </w:r>
      <w:r>
        <w:rPr>
          <w:bCs/>
        </w:rPr>
        <w:t>ров гостиницы, поэтажных коридоров встроенных помещений, автостоянки и рамп</w:t>
      </w:r>
      <w:r w:rsidRPr="00E665B3">
        <w:rPr>
          <w:bCs/>
        </w:rPr>
        <w:t>.</w:t>
      </w:r>
    </w:p>
    <w:p w:rsidR="00EC3B7F" w:rsidRDefault="00EC3B7F" w:rsidP="00EC3B7F">
      <w:pPr>
        <w:spacing w:line="276" w:lineRule="auto"/>
        <w:ind w:firstLine="567"/>
        <w:jc w:val="both"/>
        <w:rPr>
          <w:bCs/>
        </w:rPr>
      </w:pPr>
      <w:r>
        <w:rPr>
          <w:bCs/>
        </w:rPr>
        <w:t>Подпор воздуха при пожаре предусматривается в тамбур-шлюзы, шахты лифтов, лестничные клетки Н2 и зоны безопасности.</w:t>
      </w:r>
    </w:p>
    <w:p w:rsidR="00EC3B7F" w:rsidRDefault="00EC3B7F" w:rsidP="00EC3B7F">
      <w:pPr>
        <w:spacing w:line="276" w:lineRule="auto"/>
        <w:ind w:firstLine="567"/>
        <w:jc w:val="both"/>
        <w:rPr>
          <w:bCs/>
        </w:rPr>
      </w:pPr>
      <w:r w:rsidRPr="00BF0180">
        <w:rPr>
          <w:bCs/>
        </w:rPr>
        <w:t xml:space="preserve">Предусматривается огнезащита </w:t>
      </w:r>
      <w:r>
        <w:rPr>
          <w:bCs/>
        </w:rPr>
        <w:t xml:space="preserve">транзитных участков </w:t>
      </w:r>
      <w:r w:rsidRPr="00BF0180">
        <w:rPr>
          <w:bCs/>
        </w:rPr>
        <w:t xml:space="preserve">воздуховодов системы </w:t>
      </w:r>
      <w:r>
        <w:rPr>
          <w:bCs/>
        </w:rPr>
        <w:t>общ</w:t>
      </w:r>
      <w:r>
        <w:rPr>
          <w:bCs/>
        </w:rPr>
        <w:t>е</w:t>
      </w:r>
      <w:r>
        <w:rPr>
          <w:bCs/>
        </w:rPr>
        <w:t>обменной вентиляции</w:t>
      </w:r>
      <w:r w:rsidRPr="00BF0180">
        <w:rPr>
          <w:bCs/>
        </w:rPr>
        <w:t>. Предусматривается установка огнезадерживающих клапанов в м</w:t>
      </w:r>
      <w:r w:rsidRPr="00BF0180">
        <w:rPr>
          <w:bCs/>
        </w:rPr>
        <w:t>е</w:t>
      </w:r>
      <w:r w:rsidRPr="00BF0180">
        <w:rPr>
          <w:bCs/>
        </w:rPr>
        <w:t>стах пересечения воздуховодами системы общеобменной вентиляции строительных ко</w:t>
      </w:r>
      <w:r w:rsidRPr="00BF0180">
        <w:rPr>
          <w:bCs/>
        </w:rPr>
        <w:t>н</w:t>
      </w:r>
      <w:r w:rsidRPr="00BF0180">
        <w:rPr>
          <w:bCs/>
        </w:rPr>
        <w:t>струкций с нормируемым пределом огнестойкости</w:t>
      </w:r>
      <w:r>
        <w:rPr>
          <w:bCs/>
        </w:rPr>
        <w:t xml:space="preserve"> и на сборных воздуховодах</w:t>
      </w:r>
      <w:r w:rsidRPr="00BF0180">
        <w:rPr>
          <w:bCs/>
        </w:rPr>
        <w:t>.</w:t>
      </w:r>
      <w:r>
        <w:rPr>
          <w:bCs/>
        </w:rPr>
        <w:t xml:space="preserve"> Пределы огнестойкости воздуховодов систем общеобменной и противодымной вентиляции пред</w:t>
      </w:r>
      <w:r>
        <w:rPr>
          <w:bCs/>
        </w:rPr>
        <w:t>у</w:t>
      </w:r>
      <w:r>
        <w:rPr>
          <w:bCs/>
        </w:rPr>
        <w:t>сматриваются в соответствии с СП 7.13130.2013.</w:t>
      </w:r>
    </w:p>
    <w:p w:rsidR="00EC3B7F" w:rsidRPr="00BF0180" w:rsidRDefault="00EC3B7F" w:rsidP="00EC3B7F">
      <w:pPr>
        <w:spacing w:line="276" w:lineRule="auto"/>
        <w:ind w:firstLine="567"/>
        <w:jc w:val="both"/>
      </w:pPr>
      <w:r>
        <w:rPr>
          <w:bCs/>
        </w:rPr>
        <w:t>Системы противодымной защиты и общеобменной вентиляции предусмотрены а</w:t>
      </w:r>
      <w:r>
        <w:rPr>
          <w:bCs/>
        </w:rPr>
        <w:t>в</w:t>
      </w:r>
      <w:r>
        <w:rPr>
          <w:bCs/>
        </w:rPr>
        <w:t>тономными для каждого пожарного отсека.</w:t>
      </w:r>
    </w:p>
    <w:p w:rsidR="00EC3B7F" w:rsidRDefault="00EC3B7F" w:rsidP="00EC3B7F">
      <w:pPr>
        <w:spacing w:line="276" w:lineRule="auto"/>
        <w:ind w:firstLine="567"/>
        <w:jc w:val="both"/>
      </w:pPr>
      <w:r w:rsidRPr="001D0D5E">
        <w:t xml:space="preserve">Предусмотрено оборудование </w:t>
      </w:r>
      <w:r>
        <w:t xml:space="preserve">встроенных помещений и гостиницы </w:t>
      </w:r>
      <w:r w:rsidRPr="001D0D5E">
        <w:t>системой вну</w:t>
      </w:r>
      <w:r w:rsidRPr="001D0D5E">
        <w:t>т</w:t>
      </w:r>
      <w:r w:rsidRPr="001D0D5E">
        <w:t xml:space="preserve">реннего противопожарного водопровода с расходом не менее </w:t>
      </w:r>
      <w:r>
        <w:t>3х2,5 л/с и 2х5 л/с автост</w:t>
      </w:r>
      <w:r>
        <w:t>о</w:t>
      </w:r>
      <w:r>
        <w:t>янки</w:t>
      </w:r>
      <w:r w:rsidRPr="001D0D5E">
        <w:t>.</w:t>
      </w:r>
      <w:r>
        <w:t xml:space="preserve"> В помещениях насосных предусмотрены трубопроводы с выведенными наружу п</w:t>
      </w:r>
      <w:r>
        <w:t>а</w:t>
      </w:r>
      <w:r>
        <w:t>трубками для подключения передвижной пожарной техники.</w:t>
      </w:r>
    </w:p>
    <w:p w:rsidR="00EC3B7F" w:rsidRPr="001D0D5E" w:rsidRDefault="00EC3B7F" w:rsidP="00EC3B7F">
      <w:pPr>
        <w:spacing w:line="276" w:lineRule="auto"/>
        <w:ind w:firstLine="567"/>
        <w:jc w:val="both"/>
      </w:pPr>
      <w:r w:rsidRPr="001D0D5E">
        <w:t xml:space="preserve">Для целей наружного пожаротушения предусматривается не менее 2-х пожарных гидрантов с расходом не менее </w:t>
      </w:r>
      <w:r>
        <w:t>40</w:t>
      </w:r>
      <w:r w:rsidRPr="001D0D5E">
        <w:t xml:space="preserve"> л/с.</w:t>
      </w:r>
    </w:p>
    <w:p w:rsidR="00EC3B7F" w:rsidRPr="001D0D5E" w:rsidRDefault="00EC3B7F" w:rsidP="00EC3B7F">
      <w:pPr>
        <w:spacing w:line="276" w:lineRule="auto"/>
        <w:ind w:firstLine="567"/>
        <w:jc w:val="both"/>
      </w:pPr>
      <w:r w:rsidRPr="001D0D5E">
        <w:t xml:space="preserve">Предусматривается оборудование </w:t>
      </w:r>
      <w:r>
        <w:t xml:space="preserve">помещений здания </w:t>
      </w:r>
      <w:r w:rsidRPr="001D0D5E">
        <w:t>автоматической пожарной си</w:t>
      </w:r>
      <w:r w:rsidRPr="001D0D5E">
        <w:t>г</w:t>
      </w:r>
      <w:r w:rsidRPr="001D0D5E">
        <w:t>нализацией</w:t>
      </w:r>
      <w:r>
        <w:t xml:space="preserve"> </w:t>
      </w:r>
      <w:r w:rsidRPr="00C76E27">
        <w:rPr>
          <w:color w:val="000000" w:themeColor="text1"/>
        </w:rPr>
        <w:t>адресного типа с выводом сигнала на пульт противопожарных подразделений МЧС России</w:t>
      </w:r>
      <w:r w:rsidRPr="001D0D5E">
        <w:t>.</w:t>
      </w:r>
    </w:p>
    <w:p w:rsidR="00EC3B7F" w:rsidRPr="001D0D5E" w:rsidRDefault="00EC3B7F" w:rsidP="00EC3B7F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1D0D5E">
        <w:t>В качестве технических средств обнаружения пожара приняты дымовые и ручные извещатели.</w:t>
      </w:r>
    </w:p>
    <w:p w:rsidR="00EC3B7F" w:rsidRPr="001D0D5E" w:rsidRDefault="00EC3B7F" w:rsidP="00EC3B7F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ArialMT"/>
          <w:color w:val="000000"/>
        </w:rPr>
      </w:pPr>
      <w:r w:rsidRPr="001D0D5E">
        <w:rPr>
          <w:color w:val="000000"/>
        </w:rPr>
        <w:t>Выбор т</w:t>
      </w:r>
      <w:r w:rsidRPr="001D0D5E">
        <w:rPr>
          <w:rFonts w:eastAsia="ArialMT"/>
          <w:color w:val="000000"/>
        </w:rPr>
        <w:t xml:space="preserve">ипа пожарных извещателей произведён с учётом назначения защищаемых помещений и вида пожарной нагрузки. </w:t>
      </w:r>
    </w:p>
    <w:p w:rsidR="00EC3B7F" w:rsidRPr="001D0D5E" w:rsidRDefault="00EC3B7F" w:rsidP="00EC3B7F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="ArialMT"/>
          <w:color w:val="000000"/>
        </w:rPr>
      </w:pPr>
      <w:r w:rsidRPr="001D0D5E">
        <w:rPr>
          <w:rFonts w:eastAsia="ArialMT"/>
          <w:color w:val="000000"/>
        </w:rPr>
        <w:t>Предусмотрено возвращение лифтов на уровень 1-го этажа по сигналу АПС при п</w:t>
      </w:r>
      <w:r w:rsidRPr="001D0D5E">
        <w:rPr>
          <w:rFonts w:eastAsia="ArialMT"/>
          <w:color w:val="000000"/>
        </w:rPr>
        <w:t>о</w:t>
      </w:r>
      <w:r w:rsidRPr="001D0D5E">
        <w:rPr>
          <w:rFonts w:eastAsia="ArialMT"/>
          <w:color w:val="000000"/>
        </w:rPr>
        <w:t>жаре.</w:t>
      </w:r>
    </w:p>
    <w:p w:rsidR="00EC3B7F" w:rsidRPr="001D0D5E" w:rsidRDefault="00EC3B7F" w:rsidP="00EC3B7F">
      <w:pPr>
        <w:spacing w:line="276" w:lineRule="auto"/>
        <w:ind w:firstLine="567"/>
        <w:jc w:val="both"/>
      </w:pPr>
      <w:r w:rsidRPr="001D0D5E">
        <w:t xml:space="preserve">Предусматривается оборудование </w:t>
      </w:r>
      <w:r>
        <w:t xml:space="preserve">здания </w:t>
      </w:r>
      <w:r w:rsidRPr="001D0D5E">
        <w:t>системой оповещения и управления эвак</w:t>
      </w:r>
      <w:r w:rsidRPr="001D0D5E">
        <w:t>у</w:t>
      </w:r>
      <w:r w:rsidRPr="001D0D5E">
        <w:t xml:space="preserve">ацией при пожаре </w:t>
      </w:r>
      <w:r>
        <w:t>4</w:t>
      </w:r>
      <w:r w:rsidRPr="001D0D5E">
        <w:t>-го типа.</w:t>
      </w:r>
    </w:p>
    <w:p w:rsidR="00EC3B7F" w:rsidRDefault="00EC3B7F" w:rsidP="00EC3B7F">
      <w:pPr>
        <w:spacing w:line="276" w:lineRule="auto"/>
        <w:ind w:firstLine="567"/>
        <w:jc w:val="both"/>
        <w:rPr>
          <w:rFonts w:eastAsia="ArialMT"/>
          <w:color w:val="000000"/>
        </w:rPr>
      </w:pPr>
      <w:r w:rsidRPr="001D0D5E">
        <w:rPr>
          <w:color w:val="000000"/>
        </w:rPr>
        <w:t>Выбор т</w:t>
      </w:r>
      <w:r w:rsidRPr="001D0D5E">
        <w:rPr>
          <w:rFonts w:eastAsia="ArialMT"/>
          <w:color w:val="000000"/>
        </w:rPr>
        <w:t>ипа СОУЭ произведён с учётом функционального назначения, конструкти</w:t>
      </w:r>
      <w:r w:rsidRPr="001D0D5E">
        <w:rPr>
          <w:rFonts w:eastAsia="ArialMT"/>
          <w:color w:val="000000"/>
        </w:rPr>
        <w:t>в</w:t>
      </w:r>
      <w:r w:rsidRPr="001D0D5E">
        <w:rPr>
          <w:rFonts w:eastAsia="ArialMT"/>
          <w:color w:val="000000"/>
        </w:rPr>
        <w:t>ных и объемно-планировочных решений здания.</w:t>
      </w:r>
    </w:p>
    <w:p w:rsidR="00EC3B7F" w:rsidRPr="00C76E27" w:rsidRDefault="00EC3B7F" w:rsidP="00EC3B7F">
      <w:pPr>
        <w:spacing w:line="276" w:lineRule="auto"/>
        <w:ind w:firstLine="567"/>
        <w:jc w:val="both"/>
        <w:rPr>
          <w:rFonts w:eastAsia="ArialMT"/>
          <w:color w:val="000000" w:themeColor="text1"/>
        </w:rPr>
      </w:pPr>
      <w:r w:rsidRPr="00C76E27">
        <w:rPr>
          <w:rFonts w:eastAsia="ArialMT"/>
          <w:color w:val="000000" w:themeColor="text1"/>
        </w:rPr>
        <w:t xml:space="preserve">Предусмотрено оборудование </w:t>
      </w:r>
      <w:r>
        <w:rPr>
          <w:rFonts w:eastAsia="ArialMT"/>
          <w:color w:val="000000" w:themeColor="text1"/>
        </w:rPr>
        <w:t>гостиничных корпусов и встроенных помещений</w:t>
      </w:r>
      <w:r w:rsidRPr="00C76E27">
        <w:rPr>
          <w:rFonts w:eastAsia="ArialMT"/>
          <w:color w:val="000000" w:themeColor="text1"/>
        </w:rPr>
        <w:t xml:space="preserve"> спринклерной автоматической установкой </w:t>
      </w:r>
      <w:r>
        <w:rPr>
          <w:rFonts w:eastAsia="ArialMT"/>
          <w:color w:val="000000" w:themeColor="text1"/>
        </w:rPr>
        <w:t xml:space="preserve">водяного </w:t>
      </w:r>
      <w:r w:rsidRPr="00C76E27">
        <w:rPr>
          <w:rFonts w:eastAsia="ArialMT"/>
          <w:color w:val="000000" w:themeColor="text1"/>
        </w:rPr>
        <w:t>пожаротушения (за исключением го</w:t>
      </w:r>
      <w:r w:rsidRPr="00C76E27">
        <w:rPr>
          <w:rFonts w:eastAsia="ArialMT"/>
          <w:color w:val="000000" w:themeColor="text1"/>
        </w:rPr>
        <w:t>с</w:t>
      </w:r>
      <w:r w:rsidRPr="00C76E27">
        <w:rPr>
          <w:rFonts w:eastAsia="ArialMT"/>
          <w:color w:val="000000" w:themeColor="text1"/>
        </w:rPr>
        <w:t>тиничных номеров, согласно СТУ)</w:t>
      </w:r>
      <w:r>
        <w:rPr>
          <w:rFonts w:eastAsia="ArialMT"/>
          <w:color w:val="000000" w:themeColor="text1"/>
        </w:rPr>
        <w:t xml:space="preserve">. </w:t>
      </w:r>
      <w:r w:rsidRPr="00C76E27">
        <w:rPr>
          <w:rFonts w:eastAsia="ArialMT"/>
          <w:color w:val="000000" w:themeColor="text1"/>
        </w:rPr>
        <w:t xml:space="preserve">Предусмотрено оборудование </w:t>
      </w:r>
      <w:r>
        <w:rPr>
          <w:rFonts w:eastAsia="ArialMT"/>
          <w:color w:val="000000" w:themeColor="text1"/>
        </w:rPr>
        <w:t>автостоянки</w:t>
      </w:r>
      <w:r w:rsidRPr="00C76E27">
        <w:rPr>
          <w:rFonts w:eastAsia="ArialMT"/>
          <w:color w:val="000000" w:themeColor="text1"/>
        </w:rPr>
        <w:t xml:space="preserve"> автомат</w:t>
      </w:r>
      <w:r w:rsidRPr="00C76E27">
        <w:rPr>
          <w:rFonts w:eastAsia="ArialMT"/>
          <w:color w:val="000000" w:themeColor="text1"/>
        </w:rPr>
        <w:t>и</w:t>
      </w:r>
      <w:r w:rsidRPr="00C76E27">
        <w:rPr>
          <w:rFonts w:eastAsia="ArialMT"/>
          <w:color w:val="000000" w:themeColor="text1"/>
        </w:rPr>
        <w:t xml:space="preserve">ческой установкой пожаротушения </w:t>
      </w:r>
      <w:r>
        <w:rPr>
          <w:rFonts w:eastAsia="ArialMT"/>
          <w:color w:val="000000" w:themeColor="text1"/>
        </w:rPr>
        <w:t>ТРВ</w:t>
      </w:r>
      <w:r w:rsidRPr="00C76E27">
        <w:rPr>
          <w:rFonts w:eastAsia="ArialMT"/>
          <w:color w:val="000000" w:themeColor="text1"/>
        </w:rPr>
        <w:t>. В помещении серверной предусмотрено автом</w:t>
      </w:r>
      <w:r w:rsidRPr="00C76E27">
        <w:rPr>
          <w:rFonts w:eastAsia="ArialMT"/>
          <w:color w:val="000000" w:themeColor="text1"/>
        </w:rPr>
        <w:t>а</w:t>
      </w:r>
      <w:r w:rsidRPr="00C76E27">
        <w:rPr>
          <w:rFonts w:eastAsia="ArialMT"/>
          <w:color w:val="000000" w:themeColor="text1"/>
        </w:rPr>
        <w:lastRenderedPageBreak/>
        <w:t>тическое газовое пожаротушение. В помещениях ГРЩ и электрощитовых предусмотрено автоматическое порошковое пожаротушение.</w:t>
      </w:r>
    </w:p>
    <w:p w:rsidR="00EC3B7F" w:rsidRPr="001D0D5E" w:rsidRDefault="00EC3B7F" w:rsidP="00EC3B7F">
      <w:pPr>
        <w:spacing w:line="276" w:lineRule="auto"/>
        <w:ind w:firstLine="567"/>
        <w:jc w:val="both"/>
      </w:pPr>
      <w:r w:rsidRPr="00C721E5">
        <w:rPr>
          <w:rFonts w:eastAsia="ArialMT"/>
        </w:rPr>
        <w:t>Выбор типа установ</w:t>
      </w:r>
      <w:r>
        <w:rPr>
          <w:rFonts w:eastAsia="ArialMT"/>
        </w:rPr>
        <w:t>ок</w:t>
      </w:r>
      <w:r w:rsidRPr="00C721E5">
        <w:rPr>
          <w:rFonts w:eastAsia="ArialMT"/>
        </w:rPr>
        <w:t xml:space="preserve"> пожаротушения, способа тушения, вида огнетушащего вещ</w:t>
      </w:r>
      <w:r w:rsidRPr="00C721E5">
        <w:rPr>
          <w:rFonts w:eastAsia="ArialMT"/>
        </w:rPr>
        <w:t>е</w:t>
      </w:r>
      <w:r w:rsidRPr="00C721E5">
        <w:rPr>
          <w:rFonts w:eastAsia="ArialMT"/>
        </w:rPr>
        <w:t>ства произведён с учётом класса возможного пожара, пожарной опасности и физико-химических свойств обращающихся в защищаемом помещении веществ и материалов.</w:t>
      </w:r>
    </w:p>
    <w:p w:rsidR="00D32080" w:rsidRPr="00C23686" w:rsidRDefault="00D32080" w:rsidP="00C23686">
      <w:pPr>
        <w:tabs>
          <w:tab w:val="left" w:pos="567"/>
        </w:tabs>
        <w:autoSpaceDE w:val="0"/>
        <w:autoSpaceDN w:val="0"/>
        <w:adjustRightInd w:val="0"/>
        <w:spacing w:line="276" w:lineRule="auto"/>
        <w:ind w:firstLine="567"/>
        <w:jc w:val="both"/>
      </w:pPr>
    </w:p>
    <w:p w:rsidR="00FE4FCE" w:rsidRPr="00176903" w:rsidRDefault="00FE4FCE" w:rsidP="00B14E75">
      <w:pPr>
        <w:pStyle w:val="1"/>
        <w:numPr>
          <w:ilvl w:val="3"/>
          <w:numId w:val="7"/>
        </w:numPr>
        <w:tabs>
          <w:tab w:val="left" w:pos="993"/>
          <w:tab w:val="left" w:pos="1276"/>
        </w:tabs>
        <w:spacing w:after="0"/>
        <w:ind w:left="709"/>
        <w:jc w:val="both"/>
        <w:rPr>
          <w:rFonts w:ascii="Times New Roman" w:hAnsi="Times New Roman"/>
          <w:b/>
          <w:sz w:val="24"/>
          <w:szCs w:val="24"/>
        </w:rPr>
      </w:pPr>
      <w:r w:rsidRPr="00176903">
        <w:rPr>
          <w:rFonts w:ascii="Times New Roman" w:hAnsi="Times New Roman"/>
          <w:b/>
          <w:sz w:val="24"/>
          <w:szCs w:val="24"/>
        </w:rPr>
        <w:t>Раздел 10 «Мероприятия по обеспечению доступа инвалидов»</w:t>
      </w:r>
    </w:p>
    <w:p w:rsidR="004044C2" w:rsidRDefault="004044C2" w:rsidP="00176903">
      <w:pPr>
        <w:spacing w:line="276" w:lineRule="auto"/>
        <w:ind w:firstLine="567"/>
        <w:jc w:val="both"/>
      </w:pPr>
      <w:r w:rsidRPr="004044C2">
        <w:t>Планировка территории в зоне обслуживания маломобильных групп населения обеспечивает выполнение необходимого комплекса мероприятий: выделение восьми па</w:t>
      </w:r>
      <w:r w:rsidRPr="004044C2">
        <w:t>р</w:t>
      </w:r>
      <w:r w:rsidRPr="004044C2">
        <w:t>ковочных мест вблизи входов в здание на стилобате встроенной автостоянки; понижение бортовых камней на пешеходных переходах, устройство минимальных продольных и п</w:t>
      </w:r>
      <w:r w:rsidRPr="004044C2">
        <w:t>о</w:t>
      </w:r>
      <w:r w:rsidRPr="004044C2">
        <w:t>перечных уклонов на путях движения, использование в покрытиях тротуаров из нескол</w:t>
      </w:r>
      <w:r w:rsidRPr="004044C2">
        <w:t>ь</w:t>
      </w:r>
      <w:r w:rsidRPr="004044C2">
        <w:t>зящей плитки.</w:t>
      </w:r>
      <w:r>
        <w:t xml:space="preserve"> </w:t>
      </w:r>
    </w:p>
    <w:p w:rsidR="00176903" w:rsidRPr="00073FD6" w:rsidRDefault="00176903" w:rsidP="00176903">
      <w:pPr>
        <w:spacing w:line="276" w:lineRule="auto"/>
        <w:ind w:firstLine="567"/>
        <w:jc w:val="both"/>
      </w:pPr>
      <w:r w:rsidRPr="00073FD6">
        <w:t>Для инвалидов проектом предусмотрены следующие мероприятия:</w:t>
      </w:r>
    </w:p>
    <w:p w:rsidR="00176903" w:rsidRPr="00FD51F5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FD51F5">
        <w:t>доступ инвалидов на эксплуатируемую кровлю стилобата осуществляется при п</w:t>
      </w:r>
      <w:r w:rsidRPr="00FD51F5">
        <w:t>о</w:t>
      </w:r>
      <w:r w:rsidRPr="00FD51F5">
        <w:t>мощи лестничных подъемников, расположенных вдоль наружных лестниц (между осями 5 и 6, 14 и 15);</w:t>
      </w:r>
    </w:p>
    <w:p w:rsidR="00176903" w:rsidRPr="00FD51F5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FD51F5">
        <w:t>при входах предусмотрены навесы;</w:t>
      </w:r>
    </w:p>
    <w:p w:rsidR="00176903" w:rsidRPr="00FD51F5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FD51F5">
        <w:t>покрытие входных площадок выполняется из материалов с нескользящим покрыт</w:t>
      </w:r>
      <w:r w:rsidRPr="00FD51F5">
        <w:t>и</w:t>
      </w:r>
      <w:r w:rsidRPr="00FD51F5">
        <w:t>ем;</w:t>
      </w:r>
    </w:p>
    <w:p w:rsidR="00176903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FD51F5">
        <w:t>для межэтажного перемещения запроектированы лифты с габаритами, позволяющ</w:t>
      </w:r>
      <w:r w:rsidRPr="00FD51F5">
        <w:t>и</w:t>
      </w:r>
      <w:r w:rsidRPr="00FD51F5">
        <w:t>ми перемещение на инвалидной коляске;</w:t>
      </w:r>
    </w:p>
    <w:p w:rsidR="00176903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>
        <w:t>в гостиничном комплексе предусмотрены номера в количестве 60 (по одному на каждом жилом этаже) для проживания маломобильных групп населения;</w:t>
      </w:r>
    </w:p>
    <w:p w:rsidR="00176903" w:rsidRPr="00142EB4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142EB4">
        <w:t>ширина дверных проемов предусмотрена не менее 1,0 м.</w:t>
      </w:r>
    </w:p>
    <w:p w:rsidR="00176903" w:rsidRPr="004432C7" w:rsidRDefault="00176903" w:rsidP="004432C7">
      <w:pPr>
        <w:tabs>
          <w:tab w:val="left" w:pos="0"/>
        </w:tabs>
        <w:spacing w:line="276" w:lineRule="auto"/>
        <w:ind w:left="360"/>
        <w:jc w:val="both"/>
        <w:rPr>
          <w:szCs w:val="28"/>
        </w:rPr>
      </w:pPr>
    </w:p>
    <w:p w:rsidR="00FE4FCE" w:rsidRPr="0067474F" w:rsidRDefault="00FE4FCE" w:rsidP="00B14E75">
      <w:pPr>
        <w:pStyle w:val="1"/>
        <w:numPr>
          <w:ilvl w:val="3"/>
          <w:numId w:val="7"/>
        </w:numPr>
        <w:tabs>
          <w:tab w:val="left" w:pos="993"/>
        </w:tabs>
        <w:spacing w:after="0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67474F">
        <w:rPr>
          <w:rFonts w:ascii="Times New Roman" w:hAnsi="Times New Roman"/>
          <w:b/>
          <w:sz w:val="24"/>
          <w:szCs w:val="24"/>
        </w:rPr>
        <w:t>Раздел 10(1) «Мероприятия по обеспечению соблюдения требований энерг</w:t>
      </w:r>
      <w:r w:rsidRPr="0067474F">
        <w:rPr>
          <w:rFonts w:ascii="Times New Roman" w:hAnsi="Times New Roman"/>
          <w:b/>
          <w:sz w:val="24"/>
          <w:szCs w:val="24"/>
        </w:rPr>
        <w:t>е</w:t>
      </w:r>
      <w:r w:rsidRPr="0067474F">
        <w:rPr>
          <w:rFonts w:ascii="Times New Roman" w:hAnsi="Times New Roman"/>
          <w:b/>
          <w:sz w:val="24"/>
          <w:szCs w:val="24"/>
        </w:rPr>
        <w:t>тической эффективности и требований оснащенности зданий, строений и сооруж</w:t>
      </w:r>
      <w:r w:rsidRPr="0067474F">
        <w:rPr>
          <w:rFonts w:ascii="Times New Roman" w:hAnsi="Times New Roman"/>
          <w:b/>
          <w:sz w:val="24"/>
          <w:szCs w:val="24"/>
        </w:rPr>
        <w:t>е</w:t>
      </w:r>
      <w:r w:rsidRPr="0067474F">
        <w:rPr>
          <w:rFonts w:ascii="Times New Roman" w:hAnsi="Times New Roman"/>
          <w:b/>
          <w:sz w:val="24"/>
          <w:szCs w:val="24"/>
        </w:rPr>
        <w:t>ний приборами учета используемых энергетических ресурсов»</w:t>
      </w:r>
    </w:p>
    <w:p w:rsidR="00176903" w:rsidRPr="00142EB4" w:rsidRDefault="00176903" w:rsidP="00176903">
      <w:pPr>
        <w:spacing w:line="276" w:lineRule="auto"/>
        <w:ind w:firstLine="567"/>
        <w:jc w:val="both"/>
      </w:pPr>
      <w:r w:rsidRPr="00142EB4">
        <w:t>Объемно-планировочные решения, приняты с учетом энергосберегающих меропри</w:t>
      </w:r>
      <w:r w:rsidRPr="00142EB4">
        <w:t>я</w:t>
      </w:r>
      <w:r w:rsidRPr="00142EB4">
        <w:t>тий:</w:t>
      </w:r>
    </w:p>
    <w:p w:rsidR="00176903" w:rsidRPr="00142EB4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142EB4">
        <w:t>конструкция совмещенного покрытия здания выполнена с использованием эффе</w:t>
      </w:r>
      <w:r w:rsidRPr="00142EB4">
        <w:t>к</w:t>
      </w:r>
      <w:r w:rsidRPr="00142EB4">
        <w:t>тивного утеплителя;</w:t>
      </w:r>
    </w:p>
    <w:p w:rsidR="00176903" w:rsidRPr="00142EB4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142EB4">
        <w:t xml:space="preserve">конструкции ограждающих стен – утеплитель </w:t>
      </w:r>
      <w:r>
        <w:t>ROCKWOOL</w:t>
      </w:r>
      <w:r w:rsidRPr="00142EB4">
        <w:t xml:space="preserve"> </w:t>
      </w:r>
      <w:r>
        <w:t>толщиной 90 мм</w:t>
      </w:r>
      <w:r w:rsidRPr="00142EB4">
        <w:t>.</w:t>
      </w:r>
    </w:p>
    <w:p w:rsidR="00176903" w:rsidRPr="00142EB4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142EB4">
        <w:t xml:space="preserve">стены подвала – </w:t>
      </w:r>
      <w:proofErr w:type="spellStart"/>
      <w:r>
        <w:t>Пеноплэкс</w:t>
      </w:r>
      <w:proofErr w:type="spellEnd"/>
      <w:r>
        <w:t xml:space="preserve"> П-35</w:t>
      </w:r>
      <w:r w:rsidRPr="00142EB4">
        <w:t>;</w:t>
      </w:r>
    </w:p>
    <w:p w:rsidR="00176903" w:rsidRPr="00142EB4" w:rsidRDefault="00176903" w:rsidP="00176903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142EB4">
        <w:t>при входах предусмотрено устройство тамбуров или тепловые завесы.</w:t>
      </w:r>
    </w:p>
    <w:p w:rsidR="00406535" w:rsidRPr="00406535" w:rsidRDefault="00406535" w:rsidP="00406535">
      <w:pPr>
        <w:spacing w:line="276" w:lineRule="auto"/>
        <w:ind w:firstLine="567"/>
        <w:jc w:val="both"/>
      </w:pPr>
      <w:r w:rsidRPr="00406535">
        <w:t>Проектными решениями подраздела «Система электроснабжения» раздела 5 пред</w:t>
      </w:r>
      <w:r w:rsidRPr="00406535">
        <w:t>у</w:t>
      </w:r>
      <w:r w:rsidRPr="00406535">
        <w:t>смотрены следующие мероприятия по обеспечению соблюдения требований энергетич</w:t>
      </w:r>
      <w:r w:rsidRPr="00406535">
        <w:t>е</w:t>
      </w:r>
      <w:r w:rsidRPr="00406535">
        <w:t>ской эффективности и оснащенности зданий, строений и сооружений приборами учета используемых энергетических ресурсов: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предусмотрена компенсация реактивной мощности с применением двух конденс</w:t>
      </w:r>
      <w:r w:rsidRPr="00406535">
        <w:rPr>
          <w:rFonts w:eastAsia="Calibri"/>
          <w:lang w:eastAsia="en-US"/>
        </w:rPr>
        <w:t>а</w:t>
      </w:r>
      <w:r w:rsidRPr="00406535">
        <w:rPr>
          <w:rFonts w:eastAsia="Calibri"/>
          <w:lang w:eastAsia="en-US"/>
        </w:rPr>
        <w:t xml:space="preserve">торных установок типа УКРМ </w:t>
      </w:r>
      <w:r w:rsidRPr="00406535">
        <w:rPr>
          <w:rFonts w:eastAsia="Calibri"/>
          <w:lang w:val="en-US" w:eastAsia="en-US"/>
        </w:rPr>
        <w:t>S</w:t>
      </w:r>
      <w:r w:rsidRPr="00406535">
        <w:rPr>
          <w:rFonts w:eastAsia="Calibri"/>
          <w:vertAlign w:val="subscript"/>
          <w:lang w:eastAsia="en-US"/>
        </w:rPr>
        <w:t>ном</w:t>
      </w:r>
      <w:r w:rsidRPr="00406535">
        <w:rPr>
          <w:rFonts w:eastAsia="Calibri"/>
          <w:lang w:eastAsia="en-US"/>
        </w:rPr>
        <w:t>=900 </w:t>
      </w:r>
      <w:proofErr w:type="spellStart"/>
      <w:r w:rsidRPr="00406535">
        <w:rPr>
          <w:rFonts w:eastAsia="Calibri"/>
          <w:lang w:eastAsia="en-US"/>
        </w:rPr>
        <w:t>кВАр</w:t>
      </w:r>
      <w:proofErr w:type="spellEnd"/>
      <w:r w:rsidRPr="00406535">
        <w:rPr>
          <w:rFonts w:eastAsia="Calibri"/>
          <w:lang w:eastAsia="en-US"/>
        </w:rPr>
        <w:t>, присоединяемых к секциям шин РУ-0,4кВ ТП-2х3150-10/0,4;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предусмотрено применение светодиодных и люминесцентных ламп в светильниках с электронными ПРА;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lastRenderedPageBreak/>
        <w:t>предусмотрено дистанционное и автоматизированное управление электроосвещен</w:t>
      </w:r>
      <w:r w:rsidRPr="00406535">
        <w:rPr>
          <w:rFonts w:eastAsia="Calibri"/>
          <w:lang w:eastAsia="en-US"/>
        </w:rPr>
        <w:t>и</w:t>
      </w:r>
      <w:r w:rsidRPr="00406535">
        <w:rPr>
          <w:rFonts w:eastAsia="Calibri"/>
          <w:lang w:eastAsia="en-US"/>
        </w:rPr>
        <w:t>ем помещений общего пользования и наружным освещением;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предусмотрено применение электронных счетчиков для расчетного учета потребл</w:t>
      </w:r>
      <w:r w:rsidRPr="00406535">
        <w:rPr>
          <w:rFonts w:eastAsia="Calibri"/>
          <w:lang w:eastAsia="en-US"/>
        </w:rPr>
        <w:t>я</w:t>
      </w:r>
      <w:r w:rsidRPr="00406535">
        <w:rPr>
          <w:rFonts w:eastAsia="Calibri"/>
          <w:lang w:eastAsia="en-US"/>
        </w:rPr>
        <w:t>емой электроэнергии типа Меркурий-230АМ-03 в электрических вводах РУ-0,4кВ ТП-2х3150-10/0,4;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предусмотрено применение электронных счетчиков для технического учета потре</w:t>
      </w:r>
      <w:r w:rsidRPr="00406535">
        <w:rPr>
          <w:rFonts w:eastAsia="Calibri"/>
          <w:lang w:eastAsia="en-US"/>
        </w:rPr>
        <w:t>б</w:t>
      </w:r>
      <w:r w:rsidRPr="00406535">
        <w:rPr>
          <w:rFonts w:eastAsia="Calibri"/>
          <w:lang w:eastAsia="en-US"/>
        </w:rPr>
        <w:t>ляемой электроэнергии: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типа Меркурий-230АМ-03 в электрических вводах каждого ГРЩ;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типов Меркурий-230АМ-01 и Меркурий-200 в электрических вводах отдельных групповых щитов;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выполнены расчеты потребляемой электроэнергии за год и в энергетическом па</w:t>
      </w:r>
      <w:r w:rsidRPr="00406535">
        <w:rPr>
          <w:rFonts w:eastAsia="Calibri"/>
          <w:lang w:eastAsia="en-US"/>
        </w:rPr>
        <w:t>с</w:t>
      </w:r>
      <w:r w:rsidRPr="00406535">
        <w:rPr>
          <w:rFonts w:eastAsia="Calibri"/>
          <w:lang w:eastAsia="en-US"/>
        </w:rPr>
        <w:t>порте, составленном на основании проектной документации, представлены результаты расчетов: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 xml:space="preserve">11704 </w:t>
      </w:r>
      <w:proofErr w:type="spellStart"/>
      <w:r w:rsidRPr="00406535">
        <w:rPr>
          <w:rFonts w:eastAsia="Calibri"/>
          <w:lang w:eastAsia="en-US"/>
        </w:rPr>
        <w:t>МВт•ч</w:t>
      </w:r>
      <w:proofErr w:type="spellEnd"/>
      <w:r w:rsidRPr="00406535">
        <w:rPr>
          <w:rFonts w:eastAsia="Calibri"/>
          <w:lang w:eastAsia="en-US"/>
        </w:rPr>
        <w:t xml:space="preserve"> - всего;</w:t>
      </w:r>
    </w:p>
    <w:p w:rsidR="00406535" w:rsidRPr="00406535" w:rsidRDefault="00406535" w:rsidP="00DD0905">
      <w:pPr>
        <w:numPr>
          <w:ilvl w:val="0"/>
          <w:numId w:val="31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06535">
        <w:rPr>
          <w:rFonts w:eastAsia="Calibri"/>
          <w:lang w:eastAsia="en-US"/>
        </w:rPr>
        <w:t>209 </w:t>
      </w:r>
      <w:proofErr w:type="spellStart"/>
      <w:r w:rsidRPr="00406535">
        <w:rPr>
          <w:rFonts w:eastAsia="Calibri"/>
          <w:lang w:eastAsia="en-US"/>
        </w:rPr>
        <w:t>кВт•ч</w:t>
      </w:r>
      <w:proofErr w:type="spellEnd"/>
      <w:r w:rsidRPr="00406535">
        <w:rPr>
          <w:rFonts w:eastAsia="Calibri"/>
          <w:lang w:eastAsia="en-US"/>
        </w:rPr>
        <w:t>/м</w:t>
      </w:r>
      <w:r w:rsidRPr="00406535">
        <w:rPr>
          <w:rFonts w:eastAsia="Calibri"/>
          <w:vertAlign w:val="superscript"/>
          <w:lang w:eastAsia="en-US"/>
        </w:rPr>
        <w:t>2</w:t>
      </w:r>
      <w:r w:rsidRPr="00406535">
        <w:rPr>
          <w:rFonts w:eastAsia="Calibri"/>
          <w:lang w:eastAsia="en-US"/>
        </w:rPr>
        <w:t xml:space="preserve"> – удельное потребление электроэнергии в жилых помещениях.</w:t>
      </w:r>
    </w:p>
    <w:p w:rsidR="0067474F" w:rsidRPr="0067474F" w:rsidRDefault="0067474F" w:rsidP="0067474F">
      <w:pPr>
        <w:spacing w:line="276" w:lineRule="auto"/>
        <w:ind w:right="-2" w:firstLine="567"/>
        <w:jc w:val="both"/>
      </w:pPr>
      <w:r w:rsidRPr="0067474F">
        <w:t>Для определения мероприятий по обеспечению требований энергетической эффе</w:t>
      </w:r>
      <w:r w:rsidRPr="0067474F">
        <w:t>к</w:t>
      </w:r>
      <w:r w:rsidRPr="0067474F">
        <w:t>тивности выполнен теплотехнический расчет здания. По результатам расчета фактическое термическое сопротивление наружных ограждающих конструкций (стены, окна, покр</w:t>
      </w:r>
      <w:r w:rsidRPr="0067474F">
        <w:t>ы</w:t>
      </w:r>
      <w:r w:rsidRPr="0067474F">
        <w:t>тие) соответствует нормативным значениям, из чего следует, что принятые проектные р</w:t>
      </w:r>
      <w:r w:rsidRPr="0067474F">
        <w:t>е</w:t>
      </w:r>
      <w:r w:rsidRPr="0067474F">
        <w:t>шения отвечают требованиям СНиП 23-02-2003 п. 5.3.</w:t>
      </w:r>
    </w:p>
    <w:p w:rsidR="0067474F" w:rsidRPr="0067474F" w:rsidRDefault="0067474F" w:rsidP="0067474F">
      <w:pPr>
        <w:spacing w:line="276" w:lineRule="auto"/>
        <w:ind w:right="-2" w:firstLine="567"/>
        <w:jc w:val="both"/>
      </w:pPr>
      <w:r w:rsidRPr="0067474F">
        <w:t>Разработан энергетический паспорт здания гостиничного комплекса.</w:t>
      </w:r>
    </w:p>
    <w:p w:rsidR="0067474F" w:rsidRDefault="0067474F" w:rsidP="0067474F">
      <w:pPr>
        <w:spacing w:line="276" w:lineRule="auto"/>
        <w:ind w:right="-2" w:firstLine="567"/>
        <w:jc w:val="both"/>
      </w:pPr>
      <w:r w:rsidRPr="0067474F">
        <w:t>Теплотехнические показатели огр</w:t>
      </w:r>
      <w:r w:rsidR="00491A70">
        <w:t>аждающих конструкций по проекту</w:t>
      </w:r>
      <w:r w:rsidR="000F080A">
        <w:t>:</w:t>
      </w:r>
    </w:p>
    <w:p w:rsidR="00176903" w:rsidRPr="0067474F" w:rsidRDefault="00176903" w:rsidP="0067474F">
      <w:pPr>
        <w:spacing w:line="276" w:lineRule="auto"/>
        <w:ind w:right="-2" w:firstLine="567"/>
        <w:jc w:val="both"/>
      </w:pPr>
    </w:p>
    <w:tbl>
      <w:tblPr>
        <w:tblW w:w="952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38"/>
        <w:gridCol w:w="3497"/>
        <w:gridCol w:w="2986"/>
      </w:tblGrid>
      <w:tr w:rsidR="0067474F" w:rsidRPr="0067474F" w:rsidTr="00491A70">
        <w:trPr>
          <w:jc w:val="center"/>
        </w:trPr>
        <w:tc>
          <w:tcPr>
            <w:tcW w:w="3038" w:type="dxa"/>
            <w:hideMark/>
          </w:tcPr>
          <w:p w:rsidR="0067474F" w:rsidRPr="0067474F" w:rsidRDefault="0067474F" w:rsidP="0067474F">
            <w:pPr>
              <w:spacing w:line="276" w:lineRule="auto"/>
              <w:ind w:right="-2"/>
            </w:pPr>
            <w:r w:rsidRPr="0067474F">
              <w:t>Вид ограждения</w:t>
            </w:r>
          </w:p>
        </w:tc>
        <w:tc>
          <w:tcPr>
            <w:tcW w:w="3497" w:type="dxa"/>
            <w:vAlign w:val="center"/>
            <w:hideMark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Нормируемое сопротивление теплопередаче, м</w:t>
            </w:r>
            <w:r w:rsidRPr="0067474F">
              <w:rPr>
                <w:vertAlign w:val="superscript"/>
              </w:rPr>
              <w:t>2о</w:t>
            </w:r>
            <w:r w:rsidRPr="0067474F">
              <w:t>С/Вт</w:t>
            </w:r>
          </w:p>
        </w:tc>
        <w:tc>
          <w:tcPr>
            <w:tcW w:w="2986" w:type="dxa"/>
            <w:vAlign w:val="center"/>
            <w:hideMark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Расчётное сопротивление теплопередаче, м</w:t>
            </w:r>
            <w:r w:rsidRPr="0067474F">
              <w:rPr>
                <w:vertAlign w:val="superscript"/>
              </w:rPr>
              <w:t>2о</w:t>
            </w:r>
            <w:r w:rsidRPr="0067474F">
              <w:t>С/Вт</w:t>
            </w:r>
          </w:p>
        </w:tc>
      </w:tr>
      <w:tr w:rsidR="0067474F" w:rsidRPr="0067474F" w:rsidTr="00491A70">
        <w:trPr>
          <w:jc w:val="center"/>
        </w:trPr>
        <w:tc>
          <w:tcPr>
            <w:tcW w:w="3038" w:type="dxa"/>
            <w:vAlign w:val="center"/>
            <w:hideMark/>
          </w:tcPr>
          <w:p w:rsidR="0067474F" w:rsidRPr="0067474F" w:rsidRDefault="0067474F" w:rsidP="0067474F">
            <w:pPr>
              <w:spacing w:line="276" w:lineRule="auto"/>
              <w:ind w:right="-2"/>
            </w:pPr>
            <w:r w:rsidRPr="0067474F">
              <w:t>Наружные стены</w:t>
            </w:r>
          </w:p>
        </w:tc>
        <w:tc>
          <w:tcPr>
            <w:tcW w:w="3497" w:type="dxa"/>
            <w:vAlign w:val="center"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3,08</w:t>
            </w:r>
          </w:p>
        </w:tc>
        <w:tc>
          <w:tcPr>
            <w:tcW w:w="2986" w:type="dxa"/>
            <w:vAlign w:val="center"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4,56</w:t>
            </w:r>
          </w:p>
        </w:tc>
      </w:tr>
      <w:tr w:rsidR="0067474F" w:rsidRPr="0067474F" w:rsidTr="00491A70">
        <w:trPr>
          <w:jc w:val="center"/>
        </w:trPr>
        <w:tc>
          <w:tcPr>
            <w:tcW w:w="3038" w:type="dxa"/>
            <w:vAlign w:val="center"/>
            <w:hideMark/>
          </w:tcPr>
          <w:p w:rsidR="0067474F" w:rsidRPr="0067474F" w:rsidRDefault="0067474F" w:rsidP="0067474F">
            <w:pPr>
              <w:spacing w:line="276" w:lineRule="auto"/>
              <w:ind w:right="-2"/>
            </w:pPr>
            <w:r w:rsidRPr="0067474F">
              <w:t>Окна</w:t>
            </w:r>
          </w:p>
        </w:tc>
        <w:tc>
          <w:tcPr>
            <w:tcW w:w="3497" w:type="dxa"/>
            <w:vAlign w:val="center"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0,42</w:t>
            </w:r>
          </w:p>
        </w:tc>
        <w:tc>
          <w:tcPr>
            <w:tcW w:w="2986" w:type="dxa"/>
            <w:vAlign w:val="center"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0,56</w:t>
            </w:r>
          </w:p>
        </w:tc>
      </w:tr>
      <w:tr w:rsidR="0067474F" w:rsidRPr="0067474F" w:rsidTr="00491A70">
        <w:trPr>
          <w:jc w:val="center"/>
        </w:trPr>
        <w:tc>
          <w:tcPr>
            <w:tcW w:w="3038" w:type="dxa"/>
            <w:vAlign w:val="center"/>
          </w:tcPr>
          <w:p w:rsidR="0067474F" w:rsidRPr="0067474F" w:rsidRDefault="0067474F" w:rsidP="0067474F">
            <w:pPr>
              <w:spacing w:line="276" w:lineRule="auto"/>
              <w:ind w:right="-2"/>
            </w:pPr>
            <w:r w:rsidRPr="0067474F">
              <w:t>Покрытие совмещенное</w:t>
            </w:r>
          </w:p>
        </w:tc>
        <w:tc>
          <w:tcPr>
            <w:tcW w:w="3497" w:type="dxa"/>
            <w:vAlign w:val="center"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4,06</w:t>
            </w:r>
          </w:p>
        </w:tc>
        <w:tc>
          <w:tcPr>
            <w:tcW w:w="2986" w:type="dxa"/>
            <w:vAlign w:val="center"/>
          </w:tcPr>
          <w:p w:rsidR="0067474F" w:rsidRPr="0067474F" w:rsidRDefault="0067474F" w:rsidP="0067474F">
            <w:pPr>
              <w:spacing w:line="276" w:lineRule="auto"/>
              <w:ind w:right="-2"/>
              <w:jc w:val="center"/>
            </w:pPr>
            <w:r w:rsidRPr="0067474F">
              <w:t>4,37</w:t>
            </w:r>
          </w:p>
        </w:tc>
      </w:tr>
    </w:tbl>
    <w:p w:rsidR="000F080A" w:rsidRDefault="000F080A" w:rsidP="0067474F">
      <w:pPr>
        <w:spacing w:before="120" w:line="276" w:lineRule="auto"/>
        <w:ind w:firstLine="567"/>
        <w:jc w:val="both"/>
      </w:pPr>
    </w:p>
    <w:p w:rsidR="0067474F" w:rsidRPr="0067474F" w:rsidRDefault="0067474F" w:rsidP="0067474F">
      <w:pPr>
        <w:spacing w:before="120" w:line="276" w:lineRule="auto"/>
        <w:ind w:firstLine="567"/>
        <w:jc w:val="both"/>
      </w:pPr>
      <w:r w:rsidRPr="0067474F">
        <w:t>Основные теплоэнергетические показатели здания:</w:t>
      </w:r>
    </w:p>
    <w:p w:rsidR="0067474F" w:rsidRPr="0067474F" w:rsidRDefault="0067474F" w:rsidP="00DD0905">
      <w:pPr>
        <w:numPr>
          <w:ilvl w:val="0"/>
          <w:numId w:val="30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общая площадь наружных ограждающих конструкций отапливаемой части здания, включая покрытие (перекрытие) верхнего этажа составляет 16200,0 м</w:t>
      </w:r>
      <w:r w:rsidRPr="0067474F">
        <w:rPr>
          <w:vertAlign w:val="superscript"/>
        </w:rPr>
        <w:t>2</w:t>
      </w:r>
      <w:r w:rsidRPr="0067474F">
        <w:rPr>
          <w:iCs/>
        </w:rPr>
        <w:t>;</w:t>
      </w:r>
    </w:p>
    <w:p w:rsidR="0067474F" w:rsidRPr="0067474F" w:rsidRDefault="0067474F" w:rsidP="00DD0905">
      <w:pPr>
        <w:numPr>
          <w:ilvl w:val="0"/>
          <w:numId w:val="30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rPr>
          <w:iCs/>
        </w:rPr>
        <w:t>расчётная площадь – 21702,0 м</w:t>
      </w:r>
      <w:r w:rsidRPr="0067474F">
        <w:rPr>
          <w:iCs/>
          <w:vertAlign w:val="superscript"/>
        </w:rPr>
        <w:t>2</w:t>
      </w:r>
      <w:r w:rsidRPr="0067474F">
        <w:rPr>
          <w:iCs/>
        </w:rPr>
        <w:t>;</w:t>
      </w:r>
    </w:p>
    <w:p w:rsidR="0067474F" w:rsidRPr="0067474F" w:rsidRDefault="0067474F" w:rsidP="00DD0905">
      <w:pPr>
        <w:numPr>
          <w:ilvl w:val="0"/>
          <w:numId w:val="30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отапливаемый объём – 77593,0 м</w:t>
      </w:r>
      <w:r w:rsidRPr="0067474F">
        <w:rPr>
          <w:vertAlign w:val="superscript"/>
        </w:rPr>
        <w:t>3</w:t>
      </w:r>
      <w:r w:rsidRPr="0067474F">
        <w:t>;</w:t>
      </w:r>
    </w:p>
    <w:p w:rsidR="0067474F" w:rsidRPr="0067474F" w:rsidRDefault="0067474F" w:rsidP="00DD0905">
      <w:pPr>
        <w:numPr>
          <w:ilvl w:val="0"/>
          <w:numId w:val="30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удельный расход тепловой энергии – 8,0 кДж/(м</w:t>
      </w:r>
      <w:r w:rsidRPr="0067474F">
        <w:rPr>
          <w:vertAlign w:val="superscript"/>
        </w:rPr>
        <w:t>3о</w:t>
      </w:r>
      <w:r w:rsidRPr="0067474F">
        <w:t>С сут.).</w:t>
      </w:r>
    </w:p>
    <w:p w:rsidR="0067474F" w:rsidRPr="0067474F" w:rsidRDefault="0067474F" w:rsidP="00DD0905">
      <w:pPr>
        <w:numPr>
          <w:ilvl w:val="0"/>
          <w:numId w:val="30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класс энергетической эффективности – «В» высокий.</w:t>
      </w:r>
    </w:p>
    <w:p w:rsidR="0067474F" w:rsidRPr="0067474F" w:rsidRDefault="0067474F" w:rsidP="0067474F">
      <w:pPr>
        <w:spacing w:line="276" w:lineRule="auto"/>
        <w:ind w:right="-2" w:firstLine="567"/>
        <w:jc w:val="both"/>
      </w:pPr>
      <w:r w:rsidRPr="0067474F">
        <w:t>Проектными решениями предусмотрены «Мероприятия по обеспечению соблюдения требований оснащенности зданий, строений и сооружений приборами учета использу</w:t>
      </w:r>
      <w:r w:rsidRPr="0067474F">
        <w:t>е</w:t>
      </w:r>
      <w:r w:rsidRPr="0067474F">
        <w:t>мых энергетических ресурсов» в соответствии с постановлением Правительства РФ от 13.04.2010 № 235 и «Мероприятия по обеспечению соблюдения установленных требов</w:t>
      </w:r>
      <w:r w:rsidRPr="0067474F">
        <w:t>а</w:t>
      </w:r>
      <w:r w:rsidRPr="0067474F">
        <w:t>ний энергетической эффективности» в соответствии с Федеральным законом от 23.11.2009 № 261 ФЗ статья 11.</w:t>
      </w:r>
    </w:p>
    <w:p w:rsidR="0067474F" w:rsidRPr="0067474F" w:rsidRDefault="0067474F" w:rsidP="0067474F">
      <w:pPr>
        <w:tabs>
          <w:tab w:val="left" w:pos="-1843"/>
        </w:tabs>
        <w:spacing w:line="276" w:lineRule="auto"/>
        <w:ind w:firstLine="567"/>
        <w:contextualSpacing/>
        <w:jc w:val="both"/>
        <w:rPr>
          <w:b/>
          <w:lang w:eastAsia="en-US"/>
        </w:rPr>
      </w:pPr>
      <w:r w:rsidRPr="0067474F">
        <w:rPr>
          <w:lang w:eastAsia="en-US"/>
        </w:rPr>
        <w:t>Для повышения энергетической эффективности проектом предусмотрены следу</w:t>
      </w:r>
      <w:r w:rsidRPr="0067474F">
        <w:rPr>
          <w:lang w:eastAsia="en-US"/>
        </w:rPr>
        <w:t>ю</w:t>
      </w:r>
      <w:r w:rsidRPr="0067474F">
        <w:rPr>
          <w:lang w:eastAsia="en-US"/>
        </w:rPr>
        <w:t>щие мероприятия:</w:t>
      </w:r>
    </w:p>
    <w:p w:rsidR="0067474F" w:rsidRPr="0067474F" w:rsidRDefault="0067474F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lastRenderedPageBreak/>
        <w:t>в качестве утеплителя ограждающих конструкций зданий используются эффекти</w:t>
      </w:r>
      <w:r w:rsidRPr="0067474F">
        <w:t>в</w:t>
      </w:r>
      <w:r w:rsidRPr="0067474F">
        <w:t>ные теплоизоляционные материалы;</w:t>
      </w:r>
    </w:p>
    <w:p w:rsidR="0067474F" w:rsidRPr="0067474F" w:rsidRDefault="0067474F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автоматизация работы индивидуальных тепловых пунктов;</w:t>
      </w:r>
    </w:p>
    <w:p w:rsidR="0067474F" w:rsidRPr="0067474F" w:rsidRDefault="0067474F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регулирование теплоотдачи нагревательных приборов;</w:t>
      </w:r>
    </w:p>
    <w:p w:rsidR="0067474F" w:rsidRDefault="0067474F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 xml:space="preserve">тепловая изоляция </w:t>
      </w:r>
      <w:r w:rsidR="00DB5A4E">
        <w:t>трубопроводов;</w:t>
      </w:r>
    </w:p>
    <w:p w:rsidR="00DB5A4E" w:rsidRDefault="00DB5A4E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>
        <w:t>предусматривается учет холодной и горячей воды на вводе в здание и офисах;</w:t>
      </w:r>
    </w:p>
    <w:p w:rsidR="00DB5A4E" w:rsidRDefault="00DB5A4E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>
        <w:t>в</w:t>
      </w:r>
      <w:r w:rsidRPr="009A121C">
        <w:t>одомерные узлы оснащаются современными водосчетчиками с импульсным вых</w:t>
      </w:r>
      <w:r w:rsidRPr="009A121C">
        <w:t>о</w:t>
      </w:r>
      <w:r w:rsidRPr="009A121C">
        <w:t>дом, обеспечивающие высокую точность и возможность автоматической передачи данных о рас</w:t>
      </w:r>
      <w:r>
        <w:t>ходах воды;</w:t>
      </w:r>
    </w:p>
    <w:p w:rsidR="00DB5A4E" w:rsidRDefault="00DB5A4E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>
        <w:t>п</w:t>
      </w:r>
      <w:r w:rsidRPr="009A121C">
        <w:t>редусмотрена изоляция трубопровод</w:t>
      </w:r>
      <w:r>
        <w:t>ов горячей воды от потерь тепла;</w:t>
      </w:r>
    </w:p>
    <w:p w:rsidR="00DB5A4E" w:rsidRDefault="00DB5A4E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>
        <w:t>смесители для умывальников принимаются с одной ручкой регулирования холодной и горячей воды;</w:t>
      </w:r>
    </w:p>
    <w:p w:rsidR="00DB5A4E" w:rsidRDefault="00DB5A4E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firstLine="284"/>
        <w:jc w:val="both"/>
      </w:pPr>
      <w:r>
        <w:t>смесители с двойным спускным узлом.</w:t>
      </w:r>
    </w:p>
    <w:p w:rsidR="0067474F" w:rsidRPr="0067474F" w:rsidRDefault="0067474F" w:rsidP="0067474F">
      <w:pPr>
        <w:spacing w:line="276" w:lineRule="auto"/>
        <w:ind w:right="-2" w:firstLine="567"/>
        <w:jc w:val="both"/>
        <w:rPr>
          <w:lang w:eastAsia="en-US"/>
        </w:rPr>
      </w:pPr>
      <w:r w:rsidRPr="0067474F">
        <w:rPr>
          <w:lang w:eastAsia="en-US"/>
        </w:rPr>
        <w:t>Учёт тепловой энергии предусматривается с помощью узлов учёта, устанавливаемых в индивидуальных тепловых пунктах.</w:t>
      </w:r>
    </w:p>
    <w:p w:rsidR="000F1551" w:rsidRPr="000F1551" w:rsidRDefault="000F1551" w:rsidP="000F1551">
      <w:pPr>
        <w:spacing w:line="276" w:lineRule="auto"/>
        <w:ind w:firstLine="567"/>
        <w:jc w:val="both"/>
      </w:pPr>
      <w:r w:rsidRPr="000F1551">
        <w:t>В проектной документации по разделу «Проект организации строительства» в кач</w:t>
      </w:r>
      <w:r w:rsidRPr="000F1551">
        <w:t>е</w:t>
      </w:r>
      <w:r w:rsidRPr="000F1551">
        <w:t>стве мероприятий по обеспечению соблюдения требований энергетической эффективн</w:t>
      </w:r>
      <w:r w:rsidRPr="000F1551">
        <w:t>о</w:t>
      </w:r>
      <w:r w:rsidRPr="000F1551">
        <w:t>сти предусмотрено использование машин и механизмов строго по назначения, отключ</w:t>
      </w:r>
      <w:r w:rsidRPr="000F1551">
        <w:t>е</w:t>
      </w:r>
      <w:r w:rsidRPr="000F1551">
        <w:t>ние двигателей и механизмов в случае отсутствия необходимости в их применении, и</w:t>
      </w:r>
      <w:r w:rsidRPr="000F1551">
        <w:t>с</w:t>
      </w:r>
      <w:r w:rsidRPr="000F1551">
        <w:t>пользование строительной техники с технически исправными двигателями, исключающее нерациональный расход энергетических ресурсов в процессе строительства.</w:t>
      </w:r>
    </w:p>
    <w:p w:rsidR="0067474F" w:rsidRDefault="0067474F" w:rsidP="00030346">
      <w:pPr>
        <w:tabs>
          <w:tab w:val="left" w:pos="567"/>
          <w:tab w:val="left" w:pos="993"/>
        </w:tabs>
        <w:spacing w:after="200" w:line="276" w:lineRule="auto"/>
        <w:contextualSpacing/>
        <w:jc w:val="both"/>
        <w:rPr>
          <w:b/>
          <w:lang w:eastAsia="en-US"/>
        </w:rPr>
      </w:pPr>
    </w:p>
    <w:p w:rsidR="00254861" w:rsidRPr="0067474F" w:rsidRDefault="00254861" w:rsidP="00030346">
      <w:pPr>
        <w:tabs>
          <w:tab w:val="left" w:pos="567"/>
          <w:tab w:val="left" w:pos="993"/>
        </w:tabs>
        <w:spacing w:after="200" w:line="276" w:lineRule="auto"/>
        <w:contextualSpacing/>
        <w:jc w:val="both"/>
        <w:rPr>
          <w:b/>
          <w:lang w:eastAsia="en-US"/>
        </w:rPr>
      </w:pPr>
      <w:r w:rsidRPr="0067474F">
        <w:rPr>
          <w:b/>
          <w:lang w:eastAsia="en-US"/>
        </w:rPr>
        <w:t xml:space="preserve">12.1 </w:t>
      </w:r>
      <w:r w:rsidR="00A15E91" w:rsidRPr="0067474F">
        <w:rPr>
          <w:b/>
          <w:lang w:eastAsia="en-US"/>
        </w:rPr>
        <w:t xml:space="preserve">Раздел </w:t>
      </w:r>
      <w:r w:rsidRPr="0067474F">
        <w:rPr>
          <w:b/>
          <w:lang w:eastAsia="en-US"/>
        </w:rPr>
        <w:t>«Требования по обеспечению безопасной эксплуатации объектов кап</w:t>
      </w:r>
      <w:r w:rsidRPr="0067474F">
        <w:rPr>
          <w:b/>
          <w:lang w:eastAsia="en-US"/>
        </w:rPr>
        <w:t>и</w:t>
      </w:r>
      <w:r w:rsidRPr="0067474F">
        <w:rPr>
          <w:b/>
          <w:lang w:eastAsia="en-US"/>
        </w:rPr>
        <w:t>тального строительства»</w:t>
      </w:r>
    </w:p>
    <w:p w:rsidR="00E967D2" w:rsidRPr="0067474F" w:rsidRDefault="00E967D2" w:rsidP="00E967D2">
      <w:pPr>
        <w:autoSpaceDE w:val="0"/>
        <w:autoSpaceDN w:val="0"/>
        <w:adjustRightInd w:val="0"/>
        <w:spacing w:line="276" w:lineRule="auto"/>
        <w:ind w:firstLine="567"/>
        <w:jc w:val="both"/>
        <w:rPr>
          <w:rFonts w:cs="Arial"/>
        </w:rPr>
      </w:pPr>
      <w:r w:rsidRPr="0067474F">
        <w:rPr>
          <w:rFonts w:cs="Arial"/>
        </w:rPr>
        <w:t xml:space="preserve">Согласно Федеральному закону – Градостроительному кодексу РФ </w:t>
      </w:r>
      <w:r w:rsidRPr="0067474F">
        <w:t xml:space="preserve">(п. 12 статьи 48, введенному Федеральным законом от 28.11.2011 № 337-ФЗ п. 7 д) </w:t>
      </w:r>
      <w:r w:rsidRPr="0067474F">
        <w:rPr>
          <w:rFonts w:cs="Arial"/>
        </w:rPr>
        <w:t>в представленной д</w:t>
      </w:r>
      <w:r w:rsidRPr="0067474F">
        <w:rPr>
          <w:rFonts w:cs="Arial"/>
        </w:rPr>
        <w:t>о</w:t>
      </w:r>
      <w:r w:rsidRPr="0067474F">
        <w:rPr>
          <w:rFonts w:cs="Arial"/>
        </w:rPr>
        <w:t>кументации разработан и представлен раздел «Требования по обеспечению безопасной эксплуатации объектов капитального строительства».</w:t>
      </w:r>
    </w:p>
    <w:p w:rsidR="00E967D2" w:rsidRPr="0067474F" w:rsidRDefault="00E967D2" w:rsidP="00E967D2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7474F">
        <w:rPr>
          <w:color w:val="000000"/>
        </w:rPr>
        <w:t xml:space="preserve">Техническая эксплуатация объекта осуществляется после окончания всех работ, предусмотренных проектной документацией, включая присоединение здания к наружным сетям инженерных коммуникаций и </w:t>
      </w:r>
      <w:r w:rsidRPr="0067474F">
        <w:t>приемки в эксплуатацию, в соответствии с действ</w:t>
      </w:r>
      <w:r w:rsidRPr="0067474F">
        <w:t>у</w:t>
      </w:r>
      <w:r w:rsidRPr="0067474F">
        <w:t>ющими нормами и техническими условиями.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right="-1" w:firstLine="567"/>
        <w:jc w:val="both"/>
        <w:rPr>
          <w:color w:val="000000"/>
        </w:rPr>
      </w:pPr>
      <w:r w:rsidRPr="0067474F">
        <w:rPr>
          <w:color w:val="000000"/>
        </w:rPr>
        <w:t>Задачами технической эксплуатации объекта являются:</w:t>
      </w:r>
    </w:p>
    <w:p w:rsidR="00E967D2" w:rsidRPr="0067474F" w:rsidRDefault="00E967D2" w:rsidP="00DD0905">
      <w:pPr>
        <w:numPr>
          <w:ilvl w:val="0"/>
          <w:numId w:val="25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обеспечение надлежащего состояния объекта в течение эксплуатационного периода и его соответствия требованиям безопасности для жизни и здоровья граждан, сохранности их имущества, экологической безопасности в течение всего периода использования объе</w:t>
      </w:r>
      <w:r w:rsidRPr="0067474F">
        <w:t>к</w:t>
      </w:r>
      <w:r w:rsidRPr="0067474F">
        <w:t>та строительства по назначению;</w:t>
      </w:r>
    </w:p>
    <w:p w:rsidR="00E967D2" w:rsidRPr="0067474F" w:rsidRDefault="00E967D2" w:rsidP="00DD0905">
      <w:pPr>
        <w:numPr>
          <w:ilvl w:val="0"/>
          <w:numId w:val="25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обеспечение проектных режимов безопасной эксплуатации строительных констру</w:t>
      </w:r>
      <w:r w:rsidRPr="0067474F">
        <w:t>к</w:t>
      </w:r>
      <w:r w:rsidRPr="0067474F">
        <w:t>ций и инженерных систем здания (статических, силовых, тепловых и энергетических нагрузок);</w:t>
      </w:r>
    </w:p>
    <w:p w:rsidR="00E967D2" w:rsidRPr="0067474F" w:rsidRDefault="00E967D2" w:rsidP="00DD0905">
      <w:pPr>
        <w:numPr>
          <w:ilvl w:val="0"/>
          <w:numId w:val="25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своевременное устранение повреждений, недопущение их дальнейшего развития.</w:t>
      </w:r>
    </w:p>
    <w:p w:rsidR="00E967D2" w:rsidRPr="0067474F" w:rsidRDefault="00E967D2" w:rsidP="00E967D2">
      <w:pPr>
        <w:tabs>
          <w:tab w:val="left" w:pos="993"/>
        </w:tabs>
        <w:spacing w:line="276" w:lineRule="auto"/>
        <w:ind w:right="-1" w:firstLine="567"/>
        <w:jc w:val="both"/>
        <w:rPr>
          <w:color w:val="000000"/>
        </w:rPr>
      </w:pPr>
      <w:r w:rsidRPr="0067474F">
        <w:t>Система технической</w:t>
      </w:r>
      <w:r w:rsidR="0067474F" w:rsidRPr="0067474F">
        <w:rPr>
          <w:color w:val="000000"/>
        </w:rPr>
        <w:t xml:space="preserve"> эксплуатации</w:t>
      </w:r>
      <w:r w:rsidRPr="0067474F">
        <w:t xml:space="preserve"> объекта, включающая материальные, трудовые и финансовые ресурсы, а также необходимую нормативную и техническую документацию,</w:t>
      </w:r>
      <w:r w:rsidRPr="0067474F">
        <w:rPr>
          <w:color w:val="000000"/>
        </w:rPr>
        <w:t xml:space="preserve"> представляет собой комплекс взаимосвязанных организационных и технических меропр</w:t>
      </w:r>
      <w:r w:rsidRPr="0067474F">
        <w:rPr>
          <w:color w:val="000000"/>
        </w:rPr>
        <w:t>и</w:t>
      </w:r>
      <w:r w:rsidRPr="0067474F">
        <w:rPr>
          <w:color w:val="000000"/>
        </w:rPr>
        <w:t>ятий, включающих:</w:t>
      </w:r>
    </w:p>
    <w:p w:rsidR="00E967D2" w:rsidRPr="0067474F" w:rsidRDefault="00E967D2" w:rsidP="00DD0905">
      <w:pPr>
        <w:numPr>
          <w:ilvl w:val="0"/>
          <w:numId w:val="25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lastRenderedPageBreak/>
        <w:t>управление технической эксплуатацией;</w:t>
      </w:r>
    </w:p>
    <w:p w:rsidR="00E967D2" w:rsidRPr="0067474F" w:rsidRDefault="00E967D2" w:rsidP="00DD0905">
      <w:pPr>
        <w:numPr>
          <w:ilvl w:val="0"/>
          <w:numId w:val="25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техническое обслуживание и ремонт строительных конструкций и инженерных с</w:t>
      </w:r>
      <w:r w:rsidRPr="0067474F">
        <w:t>и</w:t>
      </w:r>
      <w:r w:rsidRPr="0067474F">
        <w:t>стем;</w:t>
      </w:r>
    </w:p>
    <w:p w:rsidR="00E967D2" w:rsidRPr="0067474F" w:rsidRDefault="00E967D2" w:rsidP="00DD0905">
      <w:pPr>
        <w:numPr>
          <w:ilvl w:val="0"/>
          <w:numId w:val="25"/>
        </w:numPr>
        <w:tabs>
          <w:tab w:val="left" w:pos="567"/>
        </w:tabs>
        <w:spacing w:line="276" w:lineRule="auto"/>
        <w:ind w:left="0" w:firstLine="284"/>
        <w:jc w:val="both"/>
      </w:pPr>
      <w:r w:rsidRPr="0067474F">
        <w:t>санитарное содержание.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right="-1" w:firstLine="567"/>
        <w:jc w:val="both"/>
        <w:rPr>
          <w:color w:val="000000"/>
        </w:rPr>
      </w:pPr>
      <w:r w:rsidRPr="0067474F">
        <w:rPr>
          <w:color w:val="000000"/>
        </w:rPr>
        <w:t>Надлежащее содержание объекта осуществляется в соответствии с разрешенным и</w:t>
      </w:r>
      <w:r w:rsidRPr="0067474F">
        <w:rPr>
          <w:color w:val="000000"/>
        </w:rPr>
        <w:t>с</w:t>
      </w:r>
      <w:r w:rsidRPr="0067474F">
        <w:rPr>
          <w:color w:val="000000"/>
        </w:rPr>
        <w:t>пользованием, требованиями технических регламентов и нормативных документов, р</w:t>
      </w:r>
      <w:r w:rsidRPr="0067474F">
        <w:rPr>
          <w:color w:val="000000"/>
        </w:rPr>
        <w:t>е</w:t>
      </w:r>
      <w:r w:rsidRPr="0067474F">
        <w:rPr>
          <w:color w:val="000000"/>
        </w:rPr>
        <w:t>гламентирующих требования к безопасной эксплуатации зданий и сооружений (в т.ч. сп</w:t>
      </w:r>
      <w:r w:rsidRPr="0067474F">
        <w:rPr>
          <w:color w:val="000000"/>
        </w:rPr>
        <w:t>е</w:t>
      </w:r>
      <w:r w:rsidRPr="0067474F">
        <w:rPr>
          <w:color w:val="000000"/>
        </w:rPr>
        <w:t>циальных технических регламентов на конкретные виды инженерного оборудования), противопожарным мероприятиям, экологической и санитарной безопасности, охраны тр</w:t>
      </w:r>
      <w:r w:rsidRPr="0067474F">
        <w:rPr>
          <w:color w:val="000000"/>
        </w:rPr>
        <w:t>у</w:t>
      </w:r>
      <w:r w:rsidRPr="0067474F">
        <w:rPr>
          <w:color w:val="000000"/>
        </w:rPr>
        <w:t>да и иных документов, принятых в соответствии с законодательством Российской Фед</w:t>
      </w:r>
      <w:r w:rsidRPr="0067474F">
        <w:rPr>
          <w:color w:val="000000"/>
        </w:rPr>
        <w:t>е</w:t>
      </w:r>
      <w:r w:rsidRPr="0067474F">
        <w:rPr>
          <w:color w:val="000000"/>
        </w:rPr>
        <w:t>рации.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right="-1" w:firstLine="567"/>
        <w:jc w:val="both"/>
      </w:pPr>
      <w:r w:rsidRPr="0067474F">
        <w:t xml:space="preserve">Проектная документация в процессе эксплуатации используется в качестве одного из основных документов при принятии решений об обеспечении безопасности </w:t>
      </w:r>
      <w:r w:rsidRPr="0067474F">
        <w:rPr>
          <w:color w:val="000000"/>
        </w:rPr>
        <w:t xml:space="preserve">объекта </w:t>
      </w:r>
      <w:r w:rsidRPr="0067474F">
        <w:t>на всех последующих этапах их жизненного цикла (п.10, ст. 15 Технического регламента о безопасности зданий и сооружений).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right="-1" w:firstLine="567"/>
        <w:jc w:val="both"/>
      </w:pPr>
      <w:r w:rsidRPr="0067474F">
        <w:t>В целях эффективной работы подразделения по эксплуатации данного объекта н</w:t>
      </w:r>
      <w:r w:rsidRPr="0067474F">
        <w:t>е</w:t>
      </w:r>
      <w:r w:rsidRPr="0067474F">
        <w:t>движимости проектом рекомендована разработка и утверждение регламентов произво</w:t>
      </w:r>
      <w:r w:rsidRPr="0067474F">
        <w:t>д</w:t>
      </w:r>
      <w:r w:rsidRPr="0067474F">
        <w:t>ственного процесса (эксплуатации).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right="-1" w:firstLine="567"/>
        <w:jc w:val="both"/>
      </w:pPr>
      <w:r w:rsidRPr="0067474F">
        <w:t>Основными документами, определяющими данные регламенты, являются полож</w:t>
      </w:r>
      <w:r w:rsidRPr="0067474F">
        <w:t>е</w:t>
      </w:r>
      <w:r w:rsidRPr="0067474F">
        <w:t>ние о структурном (эксплуатационном) подразделении и должностные инструкции, в к</w:t>
      </w:r>
      <w:r w:rsidRPr="0067474F">
        <w:t>о</w:t>
      </w:r>
      <w:r w:rsidRPr="0067474F">
        <w:t>торых должны быть определены конкретные трудовые обязанности, права и ответстве</w:t>
      </w:r>
      <w:r w:rsidRPr="0067474F">
        <w:t>н</w:t>
      </w:r>
      <w:r w:rsidRPr="0067474F">
        <w:t>ность работников на рабочем месте.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right="-1" w:firstLine="567"/>
        <w:jc w:val="both"/>
      </w:pPr>
      <w:r w:rsidRPr="0067474F">
        <w:t>В инструкциях по технической эксплуатации объекта даются указания о порядке его технического обслуживания и содержания, установить права и обязанности инженерно-технического персонала, ответственного за эксплуатацию объекта. Указанными инстру</w:t>
      </w:r>
      <w:r w:rsidRPr="0067474F">
        <w:t>к</w:t>
      </w:r>
      <w:r w:rsidRPr="0067474F">
        <w:t>циями регламентируется система осмотра здания, и устанавливаются правила содержания отдельных конструкций и инженерного оборудования.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right="-1" w:firstLine="567"/>
        <w:jc w:val="both"/>
      </w:pPr>
      <w:r w:rsidRPr="0067474F">
        <w:t>В процессе производства каждый сотрудник эксплуатирующей организации рук</w:t>
      </w:r>
      <w:r w:rsidRPr="0067474F">
        <w:t>о</w:t>
      </w:r>
      <w:r w:rsidRPr="0067474F">
        <w:t>водствуется регламентами на эксплуатацию оборудования (технологическими инструкц</w:t>
      </w:r>
      <w:r w:rsidRPr="0067474F">
        <w:t>и</w:t>
      </w:r>
      <w:r w:rsidRPr="0067474F">
        <w:t>ями), определяющими порядок безопасного ведения технологических процессов и бе</w:t>
      </w:r>
      <w:r w:rsidRPr="0067474F">
        <w:t>з</w:t>
      </w:r>
      <w:r w:rsidRPr="0067474F">
        <w:t>опасной эксплуатации оборудования, а также действий в аварийных ситуациях.</w:t>
      </w:r>
    </w:p>
    <w:p w:rsidR="00E967D2" w:rsidRPr="0067474F" w:rsidRDefault="00E967D2" w:rsidP="00E967D2">
      <w:pPr>
        <w:tabs>
          <w:tab w:val="left" w:pos="993"/>
        </w:tabs>
        <w:autoSpaceDE w:val="0"/>
        <w:autoSpaceDN w:val="0"/>
        <w:adjustRightInd w:val="0"/>
        <w:spacing w:line="276" w:lineRule="auto"/>
        <w:ind w:firstLine="567"/>
        <w:contextualSpacing/>
        <w:jc w:val="both"/>
        <w:rPr>
          <w:color w:val="000000"/>
        </w:rPr>
      </w:pPr>
      <w:r w:rsidRPr="0067474F">
        <w:rPr>
          <w:color w:val="000000"/>
        </w:rPr>
        <w:t>Эксплуатирующей организации при составлении регламентов, инструкций по эк</w:t>
      </w:r>
      <w:r w:rsidRPr="0067474F">
        <w:rPr>
          <w:color w:val="000000"/>
        </w:rPr>
        <w:t>с</w:t>
      </w:r>
      <w:r w:rsidRPr="0067474F">
        <w:rPr>
          <w:color w:val="000000"/>
        </w:rPr>
        <w:t>плуатации и иных, практических мероприятиях, проводимых в процессе эксплуатации, учитываются проектные сведения о значениях эксплуатационных нагрузок на строител</w:t>
      </w:r>
      <w:r w:rsidRPr="0067474F">
        <w:rPr>
          <w:color w:val="000000"/>
        </w:rPr>
        <w:t>ь</w:t>
      </w:r>
      <w:r w:rsidRPr="0067474F">
        <w:rPr>
          <w:color w:val="000000"/>
        </w:rPr>
        <w:t>ные конструкции, сети и системы инженерно-технического обеспечения, которые недоп</w:t>
      </w:r>
      <w:r w:rsidRPr="0067474F">
        <w:rPr>
          <w:color w:val="000000"/>
        </w:rPr>
        <w:t>у</w:t>
      </w:r>
      <w:r w:rsidRPr="0067474F">
        <w:rPr>
          <w:color w:val="000000"/>
        </w:rPr>
        <w:t xml:space="preserve">стимо превышать в процессе эксплуатации данного объекта капитального строительства. </w:t>
      </w:r>
    </w:p>
    <w:p w:rsidR="00E967D2" w:rsidRPr="00E16E72" w:rsidRDefault="00E967D2" w:rsidP="00E967D2">
      <w:pPr>
        <w:tabs>
          <w:tab w:val="left" w:pos="993"/>
        </w:tabs>
        <w:autoSpaceDE w:val="0"/>
        <w:autoSpaceDN w:val="0"/>
        <w:adjustRightInd w:val="0"/>
        <w:spacing w:before="120" w:line="276" w:lineRule="auto"/>
        <w:ind w:firstLine="567"/>
        <w:contextualSpacing/>
        <w:jc w:val="both"/>
        <w:rPr>
          <w:color w:val="000000"/>
        </w:rPr>
      </w:pPr>
      <w:r w:rsidRPr="0067474F">
        <w:rPr>
          <w:color w:val="000000"/>
        </w:rPr>
        <w:t>Согласно выводам раздела, одной из основных обязанностей эксплуатирующей о</w:t>
      </w:r>
      <w:r w:rsidRPr="0067474F">
        <w:rPr>
          <w:color w:val="000000"/>
        </w:rPr>
        <w:t>р</w:t>
      </w:r>
      <w:r w:rsidRPr="0067474F">
        <w:rPr>
          <w:color w:val="000000"/>
        </w:rPr>
        <w:t>ганизации является формирование 100 % информационного объема по эксплуатируемому объекту недвижимости за весь период его эксплуатации.</w:t>
      </w:r>
    </w:p>
    <w:p w:rsidR="000F7A46" w:rsidRDefault="000F7A46" w:rsidP="00423A31">
      <w:pPr>
        <w:spacing w:line="276" w:lineRule="auto"/>
        <w:jc w:val="both"/>
        <w:rPr>
          <w:b/>
        </w:rPr>
      </w:pPr>
    </w:p>
    <w:p w:rsidR="00FE4FCE" w:rsidRPr="000F1551" w:rsidRDefault="00FE4FCE" w:rsidP="00FE4FCE">
      <w:pPr>
        <w:spacing w:line="276" w:lineRule="auto"/>
        <w:jc w:val="both"/>
        <w:rPr>
          <w:b/>
        </w:rPr>
      </w:pPr>
      <w:r w:rsidRPr="000F1551">
        <w:rPr>
          <w:b/>
        </w:rPr>
        <w:t>3.3</w:t>
      </w:r>
      <w:r w:rsidR="00030346" w:rsidRPr="000F1551">
        <w:rPr>
          <w:b/>
        </w:rPr>
        <w:t>.</w:t>
      </w:r>
      <w:r w:rsidRPr="000F1551">
        <w:rPr>
          <w:b/>
        </w:rPr>
        <w:t xml:space="preserve"> </w:t>
      </w:r>
      <w:r w:rsidRPr="000F1551">
        <w:rPr>
          <w:b/>
          <w:lang w:val="en-US"/>
        </w:rPr>
        <w:t>C</w:t>
      </w:r>
      <w:r w:rsidRPr="000F1551">
        <w:rPr>
          <w:b/>
        </w:rPr>
        <w:t>ведения об оперативных изменениях, внесенных заявителем в рассматрива</w:t>
      </w:r>
      <w:r w:rsidRPr="000F1551">
        <w:rPr>
          <w:b/>
        </w:rPr>
        <w:t>е</w:t>
      </w:r>
      <w:r w:rsidRPr="000F1551">
        <w:rPr>
          <w:b/>
        </w:rPr>
        <w:t>мые разделы проектной документации в процессе проведения негосударственной экспертизы</w:t>
      </w:r>
    </w:p>
    <w:p w:rsidR="00FE4FCE" w:rsidRPr="00BD29A9" w:rsidRDefault="00FE4FCE" w:rsidP="00DE0751">
      <w:pPr>
        <w:pStyle w:val="1"/>
        <w:tabs>
          <w:tab w:val="left" w:pos="567"/>
          <w:tab w:val="left" w:pos="993"/>
        </w:tabs>
        <w:ind w:left="0"/>
        <w:jc w:val="both"/>
        <w:rPr>
          <w:rFonts w:ascii="Times New Roman" w:hAnsi="Times New Roman"/>
          <w:i/>
          <w:sz w:val="24"/>
          <w:szCs w:val="24"/>
          <w:u w:val="single"/>
        </w:rPr>
      </w:pPr>
      <w:r w:rsidRPr="00203CAD">
        <w:rPr>
          <w:rFonts w:ascii="Times New Roman" w:hAnsi="Times New Roman"/>
          <w:sz w:val="24"/>
          <w:szCs w:val="24"/>
        </w:rPr>
        <w:tab/>
        <w:t>В процессе проведения негосударственной экспертизы в проектную документацию внесены</w:t>
      </w:r>
      <w:r w:rsidR="00DE0751" w:rsidRPr="00203CAD">
        <w:rPr>
          <w:rFonts w:ascii="Times New Roman" w:hAnsi="Times New Roman"/>
          <w:sz w:val="24"/>
          <w:szCs w:val="24"/>
        </w:rPr>
        <w:t xml:space="preserve"> следующие</w:t>
      </w:r>
      <w:r w:rsidRPr="00203CAD">
        <w:rPr>
          <w:rFonts w:ascii="Times New Roman" w:hAnsi="Times New Roman"/>
          <w:sz w:val="24"/>
          <w:szCs w:val="24"/>
        </w:rPr>
        <w:t xml:space="preserve"> изменения и дополнения по выявленным замечаниям экспертов</w:t>
      </w:r>
      <w:r w:rsidR="00DE0751" w:rsidRPr="00203CAD">
        <w:rPr>
          <w:rFonts w:ascii="Times New Roman" w:hAnsi="Times New Roman"/>
          <w:sz w:val="24"/>
          <w:szCs w:val="24"/>
        </w:rPr>
        <w:t>:</w:t>
      </w:r>
    </w:p>
    <w:p w:rsidR="009716DF" w:rsidRPr="007E28D6" w:rsidRDefault="004337E2" w:rsidP="007B2295">
      <w:pPr>
        <w:pStyle w:val="1"/>
        <w:tabs>
          <w:tab w:val="left" w:pos="567"/>
        </w:tabs>
        <w:spacing w:after="0"/>
        <w:ind w:left="0" w:firstLine="567"/>
        <w:jc w:val="both"/>
        <w:rPr>
          <w:rFonts w:ascii="Times New Roman" w:hAnsi="Times New Roman"/>
          <w:b/>
          <w:i/>
          <w:sz w:val="24"/>
          <w:szCs w:val="24"/>
        </w:rPr>
      </w:pPr>
      <w:r w:rsidRPr="007E28D6">
        <w:rPr>
          <w:rFonts w:ascii="Times New Roman" w:hAnsi="Times New Roman"/>
          <w:b/>
          <w:i/>
          <w:sz w:val="24"/>
          <w:szCs w:val="24"/>
        </w:rPr>
        <w:t>По исходно-разрешительной документации</w:t>
      </w:r>
    </w:p>
    <w:p w:rsidR="007E28D6" w:rsidRDefault="007E28D6" w:rsidP="007E28D6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7E28D6">
        <w:lastRenderedPageBreak/>
        <w:t xml:space="preserve">представлено </w:t>
      </w:r>
      <w:r w:rsidRPr="007E28D6">
        <w:rPr>
          <w:bCs/>
          <w:szCs w:val="28"/>
        </w:rPr>
        <w:t xml:space="preserve">согласование </w:t>
      </w:r>
      <w:r w:rsidRPr="007E28D6">
        <w:t>Северо-Западного Межрегионального Территориального управления воздушного транспорта Федерального Агентства (СЗ МТУ ВТ ФАВТ) и во</w:t>
      </w:r>
      <w:r w:rsidRPr="007E28D6">
        <w:t>й</w:t>
      </w:r>
      <w:r w:rsidRPr="007E28D6">
        <w:t>сковой части 09436;</w:t>
      </w:r>
    </w:p>
    <w:p w:rsidR="001E2011" w:rsidRPr="001E2011" w:rsidRDefault="001E2011" w:rsidP="001E2011">
      <w:pPr>
        <w:numPr>
          <w:ilvl w:val="0"/>
          <w:numId w:val="10"/>
        </w:numPr>
        <w:tabs>
          <w:tab w:val="left" w:pos="567"/>
        </w:tabs>
        <w:spacing w:line="276" w:lineRule="auto"/>
        <w:ind w:left="0" w:firstLine="284"/>
        <w:jc w:val="both"/>
      </w:pPr>
      <w:r w:rsidRPr="007E28D6">
        <w:t xml:space="preserve">представлено </w:t>
      </w:r>
      <w:r w:rsidRPr="001E2011">
        <w:t>письмо ООО «Воздушные ворота северной столицы» (Пулково) № 28.00.00.00-14/14/1942 от 24.04.2014 о возможности строительства многофункционального культурно-досугового центра с абсолютной отметкой 90,0 м в Балтийской системе высот;</w:t>
      </w:r>
    </w:p>
    <w:p w:rsidR="00470AB2" w:rsidRPr="00470AB2" w:rsidRDefault="00470AB2" w:rsidP="007B2295">
      <w:pPr>
        <w:pStyle w:val="1"/>
        <w:tabs>
          <w:tab w:val="left" w:pos="567"/>
        </w:tabs>
        <w:spacing w:after="0"/>
        <w:ind w:left="0" w:firstLine="567"/>
        <w:jc w:val="both"/>
        <w:rPr>
          <w:rFonts w:ascii="Times New Roman" w:hAnsi="Times New Roman"/>
          <w:i/>
          <w:sz w:val="24"/>
          <w:szCs w:val="24"/>
          <w:highlight w:val="yellow"/>
        </w:rPr>
      </w:pPr>
    </w:p>
    <w:p w:rsidR="00FE4FCE" w:rsidRPr="001E2011" w:rsidRDefault="00FE4FCE" w:rsidP="007B2295">
      <w:pPr>
        <w:pStyle w:val="1"/>
        <w:tabs>
          <w:tab w:val="left" w:pos="567"/>
        </w:tabs>
        <w:spacing w:after="0"/>
        <w:ind w:left="0" w:firstLine="567"/>
        <w:jc w:val="both"/>
        <w:rPr>
          <w:rFonts w:ascii="Times New Roman" w:hAnsi="Times New Roman"/>
          <w:b/>
          <w:i/>
          <w:sz w:val="24"/>
          <w:szCs w:val="24"/>
        </w:rPr>
      </w:pPr>
      <w:r w:rsidRPr="001E2011">
        <w:rPr>
          <w:rFonts w:ascii="Times New Roman" w:hAnsi="Times New Roman"/>
          <w:b/>
          <w:i/>
          <w:sz w:val="24"/>
          <w:szCs w:val="24"/>
        </w:rPr>
        <w:t>Раздел 2. «Схема планировочной организации земельного участка»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даны сведения о фактической застройке территории и проектные решения по подг</w:t>
      </w:r>
      <w:r w:rsidRPr="001E2011">
        <w:t>о</w:t>
      </w:r>
      <w:r w:rsidRPr="001E2011">
        <w:t>товке площадки для строительства;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представлен расчет необходимого количества парковочных мест для хранения инд</w:t>
      </w:r>
      <w:r w:rsidRPr="001E2011">
        <w:t>и</w:t>
      </w:r>
      <w:r w:rsidRPr="001E2011">
        <w:t>видуального автотранспорта постояльцев гостиницы, персонала и посетителей а также проектные решения по их размещению на участке строительства;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даны сведения о планируемом благоустройстве на эксплуатируемой кровле автост</w:t>
      </w:r>
      <w:r w:rsidRPr="001E2011">
        <w:t>о</w:t>
      </w:r>
      <w:r w:rsidRPr="001E2011">
        <w:t>янки;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указаны проектные решения по устройству наружного освещения территории и по организации сбора отходов из здания и мусора с территории;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устранены несоответствия в содержании п. 12 тома 1 «Пояснительная записка» пр</w:t>
      </w:r>
      <w:r w:rsidRPr="001E2011">
        <w:t>о</w:t>
      </w:r>
      <w:r w:rsidRPr="001E2011">
        <w:t>ектным решениям в составе тома 10 «</w:t>
      </w:r>
      <w:r w:rsidRPr="001E2011">
        <w:rPr>
          <w:bCs/>
        </w:rPr>
        <w:t>Мероприятия по обеспечению доступа инвалидов»;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устранены несоответствия абсолютного значения условной нулевой отметки прое</w:t>
      </w:r>
      <w:r w:rsidRPr="001E2011">
        <w:t>к</w:t>
      </w:r>
      <w:r w:rsidRPr="001E2011">
        <w:t>тируемого объекта, указанного в томах 1, 3.1, 4.1 и 2 (принята отметка 14,85 м);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даны ссылки на СТУ в части обеспечения пожарной безопасности объекта при обе</w:t>
      </w:r>
      <w:r w:rsidRPr="001E2011">
        <w:t>с</w:t>
      </w:r>
      <w:r w:rsidRPr="001E2011">
        <w:t>печении подъездов к проектируемому гостиничному комплексу;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на чертеже «Схема планировочной организации земельного участка»: обозначены границы земельного участка, соответствующие градостроительному плану; показаны  скважины инженерных изысканий;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на плане организации рельефа указаны основные проектные опорные отметки на стилобате;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на с</w:t>
      </w:r>
      <w:r w:rsidRPr="001E2011">
        <w:rPr>
          <w:bCs/>
          <w:szCs w:val="28"/>
        </w:rPr>
        <w:t xml:space="preserve">водном плане инженерных сетей:  </w:t>
      </w:r>
      <w:r w:rsidRPr="001E2011">
        <w:t>обозначены демонтируемые (переносимые) инженерные сети; учтены ранее запроектированные инженерные сети по 3 этапу «</w:t>
      </w:r>
      <w:r w:rsidRPr="001E2011">
        <w:rPr>
          <w:rFonts w:eastAsia="Calibri"/>
        </w:rPr>
        <w:t>Гост</w:t>
      </w:r>
      <w:r w:rsidRPr="001E2011">
        <w:rPr>
          <w:rFonts w:eastAsia="Calibri"/>
        </w:rPr>
        <w:t>и</w:t>
      </w:r>
      <w:r w:rsidRPr="001E2011">
        <w:rPr>
          <w:rFonts w:eastAsia="Calibri"/>
        </w:rPr>
        <w:t>ница с выставочной галереей</w:t>
      </w:r>
      <w:r w:rsidRPr="001E2011">
        <w:t>»; показаны проектируемые кабельные линии 10 кВ от сущ</w:t>
      </w:r>
      <w:r w:rsidRPr="001E2011">
        <w:t>е</w:t>
      </w:r>
      <w:r w:rsidRPr="001E2011">
        <w:t>ствующего здания РП-10 кВ согласно планам в составе тома 5.1.1; местоположение прое</w:t>
      </w:r>
      <w:r w:rsidRPr="001E2011">
        <w:t>к</w:t>
      </w:r>
      <w:r w:rsidRPr="001E2011">
        <w:t>тируемых трасс водоотведения приведено в соответствие с  планами в составе тома 5.3.1;</w:t>
      </w:r>
    </w:p>
    <w:p w:rsidR="001E2011" w:rsidRPr="001E2011" w:rsidRDefault="001E2011" w:rsidP="00DD0905">
      <w:pPr>
        <w:numPr>
          <w:ilvl w:val="0"/>
          <w:numId w:val="40"/>
        </w:numPr>
        <w:tabs>
          <w:tab w:val="left" w:pos="567"/>
        </w:tabs>
        <w:spacing w:line="276" w:lineRule="auto"/>
        <w:ind w:left="0" w:firstLine="284"/>
        <w:jc w:val="both"/>
      </w:pPr>
      <w:r w:rsidRPr="001E2011">
        <w:t>представлен план благоустройства территории.</w:t>
      </w:r>
    </w:p>
    <w:p w:rsidR="004337E2" w:rsidRPr="00470AB2" w:rsidRDefault="004337E2" w:rsidP="007B2295">
      <w:pPr>
        <w:spacing w:line="276" w:lineRule="auto"/>
        <w:ind w:firstLine="567"/>
        <w:jc w:val="both"/>
        <w:rPr>
          <w:highlight w:val="yellow"/>
        </w:rPr>
      </w:pPr>
    </w:p>
    <w:p w:rsidR="00FE4FCE" w:rsidRPr="004D1C6A" w:rsidRDefault="00FE4FCE" w:rsidP="007B2295">
      <w:pPr>
        <w:spacing w:line="276" w:lineRule="auto"/>
        <w:ind w:firstLine="567"/>
        <w:jc w:val="both"/>
        <w:rPr>
          <w:b/>
          <w:i/>
        </w:rPr>
      </w:pPr>
      <w:r w:rsidRPr="007E28D6">
        <w:rPr>
          <w:b/>
          <w:i/>
        </w:rPr>
        <w:t>Раздел 3. «Архитектурные решения»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>представлено дополненное задание на проектирование: устройство мусоропров</w:t>
      </w:r>
      <w:r w:rsidRPr="007E28D6">
        <w:t>о</w:t>
      </w:r>
      <w:r w:rsidRPr="007E28D6">
        <w:t>дов не предусмотрено;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>указан уклон открытых участков рамп.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>представлена схема движения автомашин на парковочные места, расположенные в осях 131-151/К11-Л11, 10/И-К, 1-1/2/Л-П, 21-41/В1-Г1.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 xml:space="preserve">при входе в офисные помещения комплекса предусмотрены тамбуры или тепловые завесы; 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>указаны габариты тамбуров при входах в гостиничные корпуса;</w:t>
      </w:r>
    </w:p>
    <w:p w:rsidR="007E28D6" w:rsidRPr="007E28D6" w:rsidRDefault="007E28D6" w:rsidP="007E28D6">
      <w:pPr>
        <w:numPr>
          <w:ilvl w:val="0"/>
          <w:numId w:val="10"/>
        </w:numPr>
        <w:tabs>
          <w:tab w:val="num" w:pos="0"/>
        </w:tabs>
        <w:spacing w:line="276" w:lineRule="auto"/>
        <w:ind w:left="0" w:firstLine="397"/>
        <w:jc w:val="both"/>
      </w:pPr>
      <w:r w:rsidRPr="007E28D6">
        <w:lastRenderedPageBreak/>
        <w:t xml:space="preserve">представлены уточненные технико-экономические показатели: общая площадь здания; строительный объем (в том числе выше </w:t>
      </w:r>
      <w:proofErr w:type="spellStart"/>
      <w:r w:rsidRPr="007E28D6">
        <w:t>отм</w:t>
      </w:r>
      <w:proofErr w:type="spellEnd"/>
      <w:r w:rsidRPr="007E28D6">
        <w:t xml:space="preserve">. 0.000; ниже </w:t>
      </w:r>
      <w:proofErr w:type="spellStart"/>
      <w:r w:rsidRPr="007E28D6">
        <w:t>отм</w:t>
      </w:r>
      <w:proofErr w:type="spellEnd"/>
      <w:r w:rsidRPr="007E28D6">
        <w:t>. 0,000); этажность;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>для доступа маломобильных групп населения на эксплуатируемую кролю стилоб</w:t>
      </w:r>
      <w:r w:rsidRPr="007E28D6">
        <w:t>а</w:t>
      </w:r>
      <w:r w:rsidRPr="007E28D6">
        <w:t>та предусмотрены лестничные подъемники;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>предусмотрены номера для проживания маломобильных групп населения;</w:t>
      </w:r>
    </w:p>
    <w:p w:rsidR="007E28D6" w:rsidRPr="007E28D6" w:rsidRDefault="007E28D6" w:rsidP="007E28D6">
      <w:pPr>
        <w:numPr>
          <w:ilvl w:val="0"/>
          <w:numId w:val="10"/>
        </w:numPr>
        <w:spacing w:line="276" w:lineRule="auto"/>
        <w:ind w:left="0" w:firstLine="397"/>
        <w:jc w:val="both"/>
      </w:pPr>
      <w:r w:rsidRPr="007E28D6">
        <w:t>размеры входных тамбуров предусмотрены не менее 2100 х 2300 мм.</w:t>
      </w:r>
    </w:p>
    <w:p w:rsidR="00470AB2" w:rsidRDefault="00470AB2" w:rsidP="007B2295">
      <w:pPr>
        <w:pStyle w:val="1"/>
        <w:tabs>
          <w:tab w:val="left" w:pos="567"/>
          <w:tab w:val="left" w:pos="993"/>
        </w:tabs>
        <w:spacing w:after="0"/>
        <w:ind w:left="0" w:firstLine="567"/>
        <w:jc w:val="both"/>
        <w:rPr>
          <w:rFonts w:ascii="Times New Roman" w:hAnsi="Times New Roman"/>
          <w:b/>
          <w:i/>
          <w:sz w:val="24"/>
          <w:szCs w:val="24"/>
          <w:highlight w:val="yellow"/>
        </w:rPr>
      </w:pPr>
    </w:p>
    <w:p w:rsidR="00FE4FCE" w:rsidRPr="00083F25" w:rsidRDefault="00FE4FCE" w:rsidP="007B2295">
      <w:pPr>
        <w:pStyle w:val="1"/>
        <w:tabs>
          <w:tab w:val="left" w:pos="567"/>
          <w:tab w:val="left" w:pos="993"/>
        </w:tabs>
        <w:spacing w:after="0"/>
        <w:ind w:left="0" w:firstLine="567"/>
        <w:jc w:val="both"/>
        <w:rPr>
          <w:rFonts w:ascii="Times New Roman" w:hAnsi="Times New Roman"/>
          <w:b/>
          <w:i/>
          <w:sz w:val="24"/>
          <w:szCs w:val="24"/>
        </w:rPr>
      </w:pPr>
      <w:r w:rsidRPr="00083F25">
        <w:rPr>
          <w:rFonts w:ascii="Times New Roman" w:hAnsi="Times New Roman"/>
          <w:b/>
          <w:i/>
          <w:sz w:val="24"/>
          <w:szCs w:val="24"/>
        </w:rPr>
        <w:t>Раздел 4. «Конструктивные и объемно-планировочные решения»</w:t>
      </w:r>
    </w:p>
    <w:p w:rsidR="00083F25" w:rsidRPr="00083F25" w:rsidRDefault="00083F25" w:rsidP="00083F25">
      <w:pPr>
        <w:numPr>
          <w:ilvl w:val="0"/>
          <w:numId w:val="46"/>
        </w:numPr>
        <w:tabs>
          <w:tab w:val="clear" w:pos="0"/>
          <w:tab w:val="num" w:pos="142"/>
          <w:tab w:val="left" w:pos="567"/>
        </w:tabs>
        <w:suppressAutoHyphens/>
        <w:spacing w:line="276" w:lineRule="auto"/>
        <w:ind w:left="0" w:firstLine="284"/>
        <w:jc w:val="both"/>
        <w:rPr>
          <w:b/>
          <w:lang w:eastAsia="zh-CN"/>
        </w:rPr>
      </w:pPr>
      <w:r>
        <w:rPr>
          <w:lang w:eastAsia="zh-CN"/>
        </w:rPr>
        <w:t>п</w:t>
      </w:r>
      <w:r w:rsidRPr="00083F25">
        <w:rPr>
          <w:lang w:eastAsia="zh-CN"/>
        </w:rPr>
        <w:t>редставлен расчет несущей способности свай;</w:t>
      </w:r>
    </w:p>
    <w:p w:rsidR="00083F25" w:rsidRPr="00083F25" w:rsidRDefault="00083F25" w:rsidP="00083F25">
      <w:pPr>
        <w:numPr>
          <w:ilvl w:val="0"/>
          <w:numId w:val="46"/>
        </w:numPr>
        <w:tabs>
          <w:tab w:val="clear" w:pos="0"/>
          <w:tab w:val="num" w:pos="142"/>
          <w:tab w:val="left" w:pos="567"/>
        </w:tabs>
        <w:suppressAutoHyphens/>
        <w:spacing w:line="276" w:lineRule="auto"/>
        <w:ind w:left="0" w:firstLine="284"/>
        <w:jc w:val="both"/>
        <w:rPr>
          <w:b/>
          <w:lang w:eastAsia="zh-CN"/>
        </w:rPr>
      </w:pPr>
      <w:r>
        <w:rPr>
          <w:lang w:eastAsia="zh-CN"/>
        </w:rPr>
        <w:t>о</w:t>
      </w:r>
      <w:r w:rsidRPr="00083F25">
        <w:rPr>
          <w:lang w:eastAsia="zh-CN"/>
        </w:rPr>
        <w:t>ткорректирована длина свай;</w:t>
      </w:r>
    </w:p>
    <w:p w:rsidR="00083F25" w:rsidRPr="00083F25" w:rsidRDefault="00083F25" w:rsidP="00083F25">
      <w:pPr>
        <w:numPr>
          <w:ilvl w:val="0"/>
          <w:numId w:val="46"/>
        </w:numPr>
        <w:tabs>
          <w:tab w:val="clear" w:pos="0"/>
          <w:tab w:val="num" w:pos="142"/>
          <w:tab w:val="left" w:pos="567"/>
        </w:tabs>
        <w:suppressAutoHyphens/>
        <w:spacing w:line="276" w:lineRule="auto"/>
        <w:ind w:left="0" w:firstLine="284"/>
        <w:jc w:val="both"/>
        <w:rPr>
          <w:b/>
          <w:lang w:eastAsia="zh-CN"/>
        </w:rPr>
      </w:pPr>
      <w:r>
        <w:rPr>
          <w:lang w:eastAsia="zh-CN"/>
        </w:rPr>
        <w:t>о</w:t>
      </w:r>
      <w:r w:rsidRPr="00083F25">
        <w:rPr>
          <w:lang w:eastAsia="zh-CN"/>
        </w:rPr>
        <w:t>ткорректировано армирование фундаментов, перекрытий, колонн и стен;</w:t>
      </w:r>
    </w:p>
    <w:p w:rsidR="00083F25" w:rsidRPr="00083F25" w:rsidRDefault="00083F25" w:rsidP="00083F25">
      <w:pPr>
        <w:numPr>
          <w:ilvl w:val="0"/>
          <w:numId w:val="46"/>
        </w:numPr>
        <w:tabs>
          <w:tab w:val="clear" w:pos="0"/>
          <w:tab w:val="num" w:pos="142"/>
          <w:tab w:val="left" w:pos="567"/>
        </w:tabs>
        <w:suppressAutoHyphens/>
        <w:spacing w:line="276" w:lineRule="auto"/>
        <w:ind w:left="0" w:firstLine="284"/>
        <w:jc w:val="both"/>
        <w:rPr>
          <w:b/>
          <w:lang w:eastAsia="zh-CN"/>
        </w:rPr>
      </w:pPr>
      <w:r>
        <w:rPr>
          <w:lang w:eastAsia="zh-CN"/>
        </w:rPr>
        <w:t>о</w:t>
      </w:r>
      <w:r w:rsidRPr="00083F25">
        <w:rPr>
          <w:lang w:eastAsia="zh-CN"/>
        </w:rPr>
        <w:t>ткорректирована абсолютная отметка нуля</w:t>
      </w:r>
      <w:r>
        <w:rPr>
          <w:lang w:eastAsia="zh-CN"/>
        </w:rPr>
        <w:t>.</w:t>
      </w:r>
    </w:p>
    <w:p w:rsidR="00275196" w:rsidRDefault="00275196" w:rsidP="007B2295">
      <w:pPr>
        <w:pStyle w:val="1"/>
        <w:tabs>
          <w:tab w:val="left" w:pos="567"/>
          <w:tab w:val="left" w:pos="993"/>
        </w:tabs>
        <w:spacing w:after="0"/>
        <w:ind w:left="0" w:firstLine="567"/>
        <w:jc w:val="both"/>
        <w:rPr>
          <w:rFonts w:ascii="Times New Roman" w:hAnsi="Times New Roman"/>
          <w:b/>
          <w:i/>
          <w:sz w:val="24"/>
          <w:szCs w:val="24"/>
          <w:highlight w:val="yellow"/>
          <w:lang w:eastAsia="ru-RU"/>
        </w:rPr>
      </w:pPr>
    </w:p>
    <w:p w:rsidR="00275196" w:rsidRPr="00275196" w:rsidRDefault="00275196" w:rsidP="007B2295">
      <w:pPr>
        <w:pStyle w:val="1"/>
        <w:tabs>
          <w:tab w:val="left" w:pos="567"/>
          <w:tab w:val="left" w:pos="993"/>
        </w:tabs>
        <w:spacing w:after="0"/>
        <w:ind w:left="0" w:firstLine="567"/>
        <w:jc w:val="both"/>
        <w:rPr>
          <w:rFonts w:ascii="Times New Roman" w:hAnsi="Times New Roman"/>
          <w:i/>
          <w:sz w:val="24"/>
          <w:szCs w:val="24"/>
        </w:rPr>
      </w:pPr>
      <w:r w:rsidRPr="00A905B2">
        <w:rPr>
          <w:rFonts w:ascii="Times New Roman" w:hAnsi="Times New Roman"/>
          <w:b/>
          <w:i/>
          <w:sz w:val="24"/>
          <w:szCs w:val="24"/>
          <w:lang w:eastAsia="ru-RU"/>
        </w:rPr>
        <w:t>По подразделу «Система электроснабжения»</w:t>
      </w:r>
    </w:p>
    <w:p w:rsidR="00A905B2" w:rsidRPr="00A905B2" w:rsidRDefault="00A905B2" w:rsidP="00A905B2">
      <w:pPr>
        <w:tabs>
          <w:tab w:val="left" w:pos="567"/>
          <w:tab w:val="left" w:pos="1134"/>
        </w:tabs>
        <w:spacing w:after="200" w:line="276" w:lineRule="auto"/>
        <w:ind w:firstLine="567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Подраздел дополнен: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Заданием на проектирование внутренних и наружных инженерных систем гостини</w:t>
      </w:r>
      <w:r w:rsidRPr="00A905B2">
        <w:rPr>
          <w:rFonts w:eastAsia="Calibri"/>
          <w:lang w:eastAsia="en-US"/>
        </w:rPr>
        <w:t>ч</w:t>
      </w:r>
      <w:r w:rsidRPr="00A905B2">
        <w:rPr>
          <w:rFonts w:eastAsia="Calibri"/>
          <w:lang w:eastAsia="en-US"/>
        </w:rPr>
        <w:t>ного комплекса;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техническими характеристиками предусмотренных трансформаторов с увеличением их номинальной мощности;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проектными решениями релейной защиты;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 xml:space="preserve">результатами расчетов электрических нагрузок </w:t>
      </w:r>
      <w:proofErr w:type="spellStart"/>
      <w:r w:rsidRPr="00A905B2">
        <w:rPr>
          <w:rFonts w:eastAsia="Calibri"/>
          <w:lang w:eastAsia="en-US"/>
        </w:rPr>
        <w:t>электроприемников</w:t>
      </w:r>
      <w:proofErr w:type="spellEnd"/>
      <w:r w:rsidRPr="00A905B2">
        <w:rPr>
          <w:rFonts w:eastAsia="Calibri"/>
          <w:lang w:eastAsia="en-US"/>
        </w:rPr>
        <w:t xml:space="preserve"> 1 категории надежности электроснабжения;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результатами расчетов токов короткого замыкания;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A905B2">
        <w:rPr>
          <w:rFonts w:eastAsia="Calibri"/>
          <w:lang w:eastAsia="en-US"/>
        </w:rPr>
        <w:t>проектными решениями автоматического отключения электропитания вентиляцио</w:t>
      </w:r>
      <w:r w:rsidRPr="00A905B2">
        <w:rPr>
          <w:rFonts w:eastAsia="Calibri"/>
          <w:lang w:eastAsia="en-US"/>
        </w:rPr>
        <w:t>н</w:t>
      </w:r>
      <w:r w:rsidRPr="00A905B2">
        <w:rPr>
          <w:rFonts w:eastAsia="Calibri"/>
          <w:lang w:eastAsia="en-US"/>
        </w:rPr>
        <w:t>ных установок общеобменной вентиляции и кондиционирования при пожаре.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у</w:t>
      </w:r>
      <w:r w:rsidRPr="00A905B2">
        <w:rPr>
          <w:rFonts w:eastAsia="Calibri"/>
          <w:lang w:eastAsia="en-US"/>
        </w:rPr>
        <w:t>точнена система заземления – TN-S.</w:t>
      </w:r>
    </w:p>
    <w:p w:rsidR="00A905B2" w:rsidRPr="00A905B2" w:rsidRDefault="00A905B2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з</w:t>
      </w:r>
      <w:r w:rsidRPr="00A905B2">
        <w:rPr>
          <w:rFonts w:eastAsia="Calibri"/>
          <w:lang w:eastAsia="en-US"/>
        </w:rPr>
        <w:t>аменены дифференциальные автоматические выключатели в линиях электропит</w:t>
      </w:r>
      <w:r w:rsidRPr="00A905B2">
        <w:rPr>
          <w:rFonts w:eastAsia="Calibri"/>
          <w:lang w:eastAsia="en-US"/>
        </w:rPr>
        <w:t>а</w:t>
      </w:r>
      <w:r w:rsidRPr="00A905B2">
        <w:rPr>
          <w:rFonts w:eastAsia="Calibri"/>
          <w:lang w:eastAsia="en-US"/>
        </w:rPr>
        <w:t>ния систем противопожарной защиты в схемах ЩАО-П1 и ЩАО-П2 на автоматические выключатели.</w:t>
      </w:r>
    </w:p>
    <w:p w:rsidR="00470AB2" w:rsidRDefault="00470AB2" w:rsidP="00B55AF9">
      <w:pPr>
        <w:spacing w:line="276" w:lineRule="auto"/>
        <w:ind w:firstLine="567"/>
        <w:rPr>
          <w:b/>
          <w:i/>
          <w:highlight w:val="yellow"/>
        </w:rPr>
      </w:pPr>
    </w:p>
    <w:p w:rsidR="00DB5A4E" w:rsidRDefault="00B55AF9" w:rsidP="00DB5A4E">
      <w:pPr>
        <w:spacing w:line="276" w:lineRule="auto"/>
        <w:ind w:firstLine="567"/>
        <w:jc w:val="both"/>
        <w:rPr>
          <w:b/>
        </w:rPr>
      </w:pPr>
      <w:r w:rsidRPr="00DB5A4E">
        <w:rPr>
          <w:b/>
        </w:rPr>
        <w:t xml:space="preserve">Подраздел «Система водоснабжения» 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 xml:space="preserve">указан диаметр кольцевой сети объединенного </w:t>
      </w:r>
      <w:proofErr w:type="spellStart"/>
      <w:r w:rsidRPr="00DB5A4E">
        <w:rPr>
          <w:rFonts w:eastAsia="Calibri"/>
          <w:lang w:eastAsia="en-US"/>
        </w:rPr>
        <w:t>хоз</w:t>
      </w:r>
      <w:proofErr w:type="spellEnd"/>
      <w:r w:rsidRPr="00DB5A4E">
        <w:rPr>
          <w:rFonts w:eastAsia="Calibri"/>
          <w:lang w:eastAsia="en-US"/>
        </w:rPr>
        <w:t>-питьевого и противопожарного водопровода;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нормы воды для расчета водопотребления приняты согласно требованиям пунктов 20, 21 Обязательное приложение № 3 СНиП 2.04.01-85*;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 xml:space="preserve">расходы воды по автомойке и подпитке оборотной системы автомойки приведены в соответствие технологическому заданию, представленному в томе 5.7.2; 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представлены мероприятия по утеплению водонапорных баков, установленных на кровле гостиничного комплекса;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 xml:space="preserve">предусмотрены регуляторы давления на внутренних сетях </w:t>
      </w:r>
      <w:proofErr w:type="spellStart"/>
      <w:r w:rsidRPr="00DB5A4E">
        <w:rPr>
          <w:rFonts w:eastAsia="Calibri"/>
          <w:lang w:eastAsia="en-US"/>
        </w:rPr>
        <w:t>хоз</w:t>
      </w:r>
      <w:proofErr w:type="spellEnd"/>
      <w:r w:rsidRPr="00DB5A4E">
        <w:rPr>
          <w:rFonts w:eastAsia="Calibri"/>
          <w:lang w:eastAsia="en-US"/>
        </w:rPr>
        <w:t>-питьевого и против</w:t>
      </w:r>
      <w:r w:rsidRPr="00DB5A4E">
        <w:rPr>
          <w:rFonts w:eastAsia="Calibri"/>
          <w:lang w:eastAsia="en-US"/>
        </w:rPr>
        <w:t>о</w:t>
      </w:r>
      <w:r w:rsidRPr="00DB5A4E">
        <w:rPr>
          <w:rFonts w:eastAsia="Calibri"/>
          <w:lang w:eastAsia="en-US"/>
        </w:rPr>
        <w:t>пожарного водопровода;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требуемый напор противопожарных насосов для 1 и 2 зоны гостиниц и администр</w:t>
      </w:r>
      <w:r w:rsidRPr="00DB5A4E">
        <w:rPr>
          <w:rFonts w:eastAsia="Calibri"/>
          <w:lang w:eastAsia="en-US"/>
        </w:rPr>
        <w:t>а</w:t>
      </w:r>
      <w:r w:rsidRPr="00DB5A4E">
        <w:rPr>
          <w:rFonts w:eastAsia="Calibri"/>
          <w:lang w:eastAsia="en-US"/>
        </w:rPr>
        <w:t>тивных помещений принят с учетом гарантированного напора воды в сети.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 xml:space="preserve">у противопожарных насосов исключены напорные бачки; 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обоснован расход воды на внутреннее водоснабжение объемом 40 л/с;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lastRenderedPageBreak/>
        <w:t>на плане сводных сетей указана точка подключения к коммунальной сети водопр</w:t>
      </w:r>
      <w:r w:rsidRPr="00DB5A4E">
        <w:rPr>
          <w:rFonts w:eastAsia="Calibri"/>
          <w:lang w:eastAsia="en-US"/>
        </w:rPr>
        <w:t>о</w:t>
      </w:r>
      <w:r w:rsidRPr="00DB5A4E">
        <w:rPr>
          <w:rFonts w:eastAsia="Calibri"/>
          <w:lang w:eastAsia="en-US"/>
        </w:rPr>
        <w:t>вода;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расход воды на наружное пожаротушение приведен в соответствие с объемом, ук</w:t>
      </w:r>
      <w:r w:rsidRPr="00DB5A4E">
        <w:rPr>
          <w:rFonts w:eastAsia="Calibri"/>
          <w:lang w:eastAsia="en-US"/>
        </w:rPr>
        <w:t>а</w:t>
      </w:r>
      <w:r w:rsidRPr="00DB5A4E">
        <w:rPr>
          <w:rFonts w:eastAsia="Calibri"/>
          <w:lang w:eastAsia="en-US"/>
        </w:rPr>
        <w:t>занным в томе 9.1;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представлен баланс водопотребления и водоотведения всего гостиничного компле</w:t>
      </w:r>
      <w:r w:rsidRPr="00DB5A4E">
        <w:rPr>
          <w:rFonts w:eastAsia="Calibri"/>
          <w:lang w:eastAsia="en-US"/>
        </w:rPr>
        <w:t>к</w:t>
      </w:r>
      <w:r w:rsidRPr="00DB5A4E">
        <w:rPr>
          <w:rFonts w:eastAsia="Calibri"/>
          <w:lang w:eastAsia="en-US"/>
        </w:rPr>
        <w:t>са;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откорректированы расходы воды на внутреннее и автоматическое пожаротушение;</w:t>
      </w:r>
    </w:p>
    <w:p w:rsidR="00DB5A4E" w:rsidRPr="00DB5A4E" w:rsidRDefault="00DB5A4E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DB5A4E">
        <w:rPr>
          <w:rFonts w:eastAsia="Calibri"/>
          <w:lang w:eastAsia="en-US"/>
        </w:rPr>
        <w:t>откорректирована производительность пожарных насосов.</w:t>
      </w:r>
    </w:p>
    <w:p w:rsidR="00DB5A4E" w:rsidRDefault="00DB5A4E" w:rsidP="007B2295">
      <w:pPr>
        <w:spacing w:line="276" w:lineRule="auto"/>
        <w:ind w:firstLine="567"/>
        <w:jc w:val="both"/>
        <w:rPr>
          <w:b/>
        </w:rPr>
      </w:pPr>
    </w:p>
    <w:p w:rsidR="00470AB2" w:rsidRDefault="00DB5A4E" w:rsidP="007B2295">
      <w:pPr>
        <w:spacing w:line="276" w:lineRule="auto"/>
        <w:ind w:firstLine="567"/>
        <w:jc w:val="both"/>
        <w:rPr>
          <w:b/>
        </w:rPr>
      </w:pPr>
      <w:r w:rsidRPr="00DB5A4E">
        <w:rPr>
          <w:b/>
        </w:rPr>
        <w:t>Подраздел «Система водоотведения»</w:t>
      </w:r>
    </w:p>
    <w:p w:rsidR="004749FD" w:rsidRPr="004749FD" w:rsidRDefault="004749FD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 xml:space="preserve">на </w:t>
      </w:r>
      <w:r w:rsidRPr="004749FD">
        <w:rPr>
          <w:rFonts w:eastAsia="Calibri"/>
          <w:lang w:eastAsia="en-US"/>
        </w:rPr>
        <w:t>плане сетей канализации указано, куда подключаются сети общесплавной канал</w:t>
      </w:r>
      <w:r w:rsidRPr="004749FD">
        <w:rPr>
          <w:rFonts w:eastAsia="Calibri"/>
          <w:lang w:eastAsia="en-US"/>
        </w:rPr>
        <w:t>и</w:t>
      </w:r>
      <w:r w:rsidRPr="004749FD">
        <w:rPr>
          <w:rFonts w:eastAsia="Calibri"/>
          <w:lang w:eastAsia="en-US"/>
        </w:rPr>
        <w:t>зации;</w:t>
      </w:r>
    </w:p>
    <w:p w:rsidR="004749FD" w:rsidRPr="004749FD" w:rsidRDefault="004749FD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>существующий дренаж вокруг трансформаторной подключен к проектируемым с</w:t>
      </w:r>
      <w:r w:rsidRPr="004749FD">
        <w:rPr>
          <w:rFonts w:eastAsia="Calibri"/>
          <w:lang w:eastAsia="en-US"/>
        </w:rPr>
        <w:t>е</w:t>
      </w:r>
      <w:r w:rsidRPr="004749FD">
        <w:rPr>
          <w:rFonts w:eastAsia="Calibri"/>
          <w:lang w:eastAsia="en-US"/>
        </w:rPr>
        <w:t>тям;</w:t>
      </w:r>
    </w:p>
    <w:p w:rsidR="004749FD" w:rsidRPr="004749FD" w:rsidRDefault="004749FD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>представлены проектные решения по дренажу;</w:t>
      </w:r>
    </w:p>
    <w:p w:rsidR="004749FD" w:rsidRPr="004749FD" w:rsidRDefault="004749FD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 xml:space="preserve">на плане сетей канализации перенесен </w:t>
      </w:r>
      <w:proofErr w:type="spellStart"/>
      <w:r w:rsidRPr="004749FD">
        <w:rPr>
          <w:rFonts w:eastAsia="Calibri"/>
          <w:lang w:eastAsia="en-US"/>
        </w:rPr>
        <w:t>дождеприемный</w:t>
      </w:r>
      <w:proofErr w:type="spellEnd"/>
      <w:r w:rsidRPr="004749FD">
        <w:rPr>
          <w:rFonts w:eastAsia="Calibri"/>
          <w:lang w:eastAsia="en-US"/>
        </w:rPr>
        <w:t xml:space="preserve"> колодец Д12, который был  «посажен» непосредственно на пожарный гидрант.</w:t>
      </w:r>
    </w:p>
    <w:p w:rsidR="004749FD" w:rsidRPr="004749FD" w:rsidRDefault="004749FD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4749FD">
        <w:rPr>
          <w:rFonts w:eastAsia="Calibri"/>
          <w:lang w:eastAsia="en-US"/>
        </w:rPr>
        <w:t>представлен расход бытовых и производственных вод в целом по гостиничному комплексу.</w:t>
      </w:r>
    </w:p>
    <w:p w:rsidR="004749FD" w:rsidRDefault="004749FD" w:rsidP="007B2295">
      <w:pPr>
        <w:spacing w:line="276" w:lineRule="auto"/>
        <w:ind w:firstLine="567"/>
        <w:jc w:val="both"/>
        <w:rPr>
          <w:b/>
        </w:rPr>
      </w:pPr>
    </w:p>
    <w:p w:rsidR="00FE4FCE" w:rsidRPr="00B0173B" w:rsidRDefault="00FE4FCE" w:rsidP="000F7A46">
      <w:pPr>
        <w:spacing w:line="276" w:lineRule="auto"/>
        <w:ind w:firstLine="567"/>
        <w:jc w:val="both"/>
        <w:rPr>
          <w:b/>
        </w:rPr>
      </w:pPr>
      <w:r w:rsidRPr="0001363E">
        <w:rPr>
          <w:b/>
        </w:rPr>
        <w:t>Подраздел «Отопление, вентиляция и кондиционирование воздуха,  тепловые сети»</w:t>
      </w:r>
    </w:p>
    <w:p w:rsidR="0001363E" w:rsidRPr="0001363E" w:rsidRDefault="0001363E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01363E">
        <w:t>уточнены значения тепловых нагрузок на нужды теплоснабжения отопления, вент</w:t>
      </w:r>
      <w:r w:rsidRPr="0001363E">
        <w:t>и</w:t>
      </w:r>
      <w:r w:rsidRPr="0001363E">
        <w:t>ляции и горячего водоснабжения здания;</w:t>
      </w:r>
    </w:p>
    <w:p w:rsidR="0001363E" w:rsidRPr="0001363E" w:rsidRDefault="0001363E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01363E">
        <w:t>предусмотрена компенсирующая подача наружного приточного воздуха против</w:t>
      </w:r>
      <w:r w:rsidRPr="0001363E">
        <w:t>о</w:t>
      </w:r>
      <w:r w:rsidRPr="0001363E">
        <w:t>дымной вентиляцией.</w:t>
      </w:r>
    </w:p>
    <w:p w:rsidR="0001363E" w:rsidRDefault="0001363E" w:rsidP="007B2295">
      <w:pPr>
        <w:spacing w:line="276" w:lineRule="auto"/>
        <w:ind w:firstLine="567"/>
        <w:jc w:val="both"/>
        <w:rPr>
          <w:b/>
          <w:highlight w:val="yellow"/>
        </w:rPr>
      </w:pPr>
    </w:p>
    <w:p w:rsidR="00FE4FCE" w:rsidRPr="00D64EDA" w:rsidRDefault="00FE4FCE" w:rsidP="007B2295">
      <w:pPr>
        <w:spacing w:line="276" w:lineRule="auto"/>
        <w:ind w:firstLine="567"/>
        <w:jc w:val="both"/>
        <w:rPr>
          <w:b/>
        </w:rPr>
      </w:pPr>
      <w:r w:rsidRPr="00E87EB6">
        <w:rPr>
          <w:b/>
        </w:rPr>
        <w:t>Подраздел «Сети связи»</w:t>
      </w:r>
    </w:p>
    <w:p w:rsidR="00E87EB6" w:rsidRPr="00E87EB6" w:rsidRDefault="00E87EB6" w:rsidP="00E87EB6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 w:rsidRPr="00E87EB6">
        <w:t>согласно СТУ предусмотрено оснащение здания СОУЭ 4 типа;</w:t>
      </w:r>
    </w:p>
    <w:p w:rsidR="00E87EB6" w:rsidRPr="00E87EB6" w:rsidRDefault="00E87EB6" w:rsidP="00E87EB6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 w:rsidRPr="00E87EB6">
        <w:t>предусмотрено строительство кабельной канализации от существующего колодца до ввода в здание.</w:t>
      </w:r>
    </w:p>
    <w:p w:rsidR="00470AB2" w:rsidRDefault="00470AB2" w:rsidP="007B2295">
      <w:pPr>
        <w:spacing w:line="276" w:lineRule="auto"/>
        <w:ind w:firstLine="567"/>
        <w:jc w:val="both"/>
        <w:rPr>
          <w:b/>
          <w:i/>
          <w:highlight w:val="yellow"/>
        </w:rPr>
      </w:pPr>
    </w:p>
    <w:p w:rsidR="00FE4FCE" w:rsidRPr="00205832" w:rsidRDefault="00FE4FCE" w:rsidP="007B2295">
      <w:pPr>
        <w:spacing w:line="276" w:lineRule="auto"/>
        <w:ind w:firstLine="567"/>
        <w:jc w:val="both"/>
        <w:rPr>
          <w:b/>
          <w:i/>
        </w:rPr>
      </w:pPr>
      <w:r w:rsidRPr="000F1551">
        <w:rPr>
          <w:b/>
          <w:i/>
        </w:rPr>
        <w:t>Раздел 6 «Проект организации строительства»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о</w:t>
      </w:r>
      <w:r w:rsidRPr="000F1551">
        <w:t>ткорректировано заданием на проектирование в части выделения очередей стро</w:t>
      </w:r>
      <w:r w:rsidRPr="000F1551">
        <w:t>и</w:t>
      </w:r>
      <w:r w:rsidRPr="000F1551">
        <w:t>тельства.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о</w:t>
      </w:r>
      <w:r w:rsidRPr="000F1551">
        <w:t>ткорректировано расположение временных инвентарных задний.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п</w:t>
      </w:r>
      <w:r w:rsidRPr="000F1551">
        <w:t>редусмотрено оборудование верхних точек башни крана, конца стрелы крана, в</w:t>
      </w:r>
      <w:r w:rsidRPr="000F1551">
        <w:t>ы</w:t>
      </w:r>
      <w:r w:rsidRPr="000F1551">
        <w:t xml:space="preserve">ступающих частей противовеса </w:t>
      </w:r>
      <w:proofErr w:type="spellStart"/>
      <w:r w:rsidRPr="000F1551">
        <w:t>светоограждением</w:t>
      </w:r>
      <w:proofErr w:type="spellEnd"/>
      <w:r w:rsidRPr="000F1551">
        <w:t>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г</w:t>
      </w:r>
      <w:r w:rsidRPr="000F1551">
        <w:t>рафическая часть дополнена разрезом по наиболее высокой части здания с обозн</w:t>
      </w:r>
      <w:r w:rsidRPr="000F1551">
        <w:t>а</w:t>
      </w:r>
      <w:r w:rsidRPr="000F1551">
        <w:t>чением применяемого башенного крана, указанием высотных отметок здания, грузопод</w:t>
      </w:r>
      <w:r w:rsidRPr="000F1551">
        <w:t>ъ</w:t>
      </w:r>
      <w:r w:rsidRPr="000F1551">
        <w:t>емного крана для обоснования соблюдения требования п. 3 письма ООО «Воздушные в</w:t>
      </w:r>
      <w:r w:rsidRPr="000F1551">
        <w:t>о</w:t>
      </w:r>
      <w:r w:rsidRPr="000F1551">
        <w:t>рота северной столицы» №28.00.00.00-14/14/1942 от 04.04.2014.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д</w:t>
      </w:r>
      <w:r w:rsidRPr="000F1551">
        <w:t>лина шпунтового ограждения котлована обоснована расчетом.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п</w:t>
      </w:r>
      <w:r w:rsidRPr="000F1551">
        <w:t>редставлены основные проектные решения по обеспечению требований пожарной безопасности на период строительства.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lastRenderedPageBreak/>
        <w:t>д</w:t>
      </w:r>
      <w:r w:rsidRPr="000F1551">
        <w:t xml:space="preserve">ля обоснования применяемых кранов КС-45717 и </w:t>
      </w:r>
      <w:proofErr w:type="spellStart"/>
      <w:r w:rsidRPr="000F1551">
        <w:t>Potain</w:t>
      </w:r>
      <w:proofErr w:type="spellEnd"/>
      <w:r w:rsidRPr="000F1551">
        <w:t xml:space="preserve"> MDT 218 указаны макс</w:t>
      </w:r>
      <w:r w:rsidRPr="000F1551">
        <w:t>и</w:t>
      </w:r>
      <w:r w:rsidRPr="000F1551">
        <w:t>мальные массы элементов, максимальная высота подъема, и а так же представлены ди</w:t>
      </w:r>
      <w:r w:rsidRPr="000F1551">
        <w:t>а</w:t>
      </w:r>
      <w:r w:rsidRPr="000F1551">
        <w:t>граммы грузовых характеристик кранов.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т</w:t>
      </w:r>
      <w:r w:rsidRPr="000F1551">
        <w:t>екстовую часть дополнена мероприятиями по защите рабочих от шума.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о</w:t>
      </w:r>
      <w:r w:rsidRPr="000F1551">
        <w:t>ткорректирована продолжительность строительства.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т</w:t>
      </w:r>
      <w:r w:rsidRPr="000F1551">
        <w:t>екстовая часть дополнена расчетом потребности во временных инвентарных здан</w:t>
      </w:r>
      <w:r w:rsidRPr="000F1551">
        <w:t>и</w:t>
      </w:r>
      <w:r w:rsidRPr="000F1551">
        <w:t>ях.</w:t>
      </w:r>
    </w:p>
    <w:p w:rsidR="000F1551" w:rsidRPr="000F1551" w:rsidRDefault="000F1551" w:rsidP="000F1551">
      <w:pPr>
        <w:numPr>
          <w:ilvl w:val="0"/>
          <w:numId w:val="45"/>
        </w:numPr>
        <w:tabs>
          <w:tab w:val="left" w:pos="567"/>
        </w:tabs>
        <w:spacing w:after="200" w:line="276" w:lineRule="auto"/>
        <w:ind w:left="0" w:firstLine="284"/>
        <w:contextualSpacing/>
      </w:pPr>
      <w:r>
        <w:t>п</w:t>
      </w:r>
      <w:r w:rsidRPr="000F1551">
        <w:t>редставлены строительные генеральные планы каждой очереди строительства с указанием точек подключения временных сетей; привязок и мест установки грузоподъе</w:t>
      </w:r>
      <w:r w:rsidRPr="000F1551">
        <w:t>м</w:t>
      </w:r>
      <w:r w:rsidRPr="000F1551">
        <w:t>ного крана с указанием размеров рабочих и опасных зон работы крана; мест размещения временных дорог; мест размещения временных инвентарных зданий; мест установки шпунтового ограждения; мест размещения временных площадок складирования.</w:t>
      </w:r>
    </w:p>
    <w:p w:rsidR="00FE4FCE" w:rsidRPr="00854F95" w:rsidRDefault="00FE4FCE" w:rsidP="007B2295">
      <w:pPr>
        <w:pStyle w:val="1"/>
        <w:tabs>
          <w:tab w:val="left" w:pos="567"/>
          <w:tab w:val="left" w:pos="993"/>
        </w:tabs>
        <w:spacing w:after="0"/>
        <w:ind w:left="0" w:firstLine="567"/>
        <w:jc w:val="both"/>
        <w:rPr>
          <w:rFonts w:ascii="Times New Roman" w:hAnsi="Times New Roman"/>
          <w:b/>
          <w:i/>
          <w:sz w:val="24"/>
          <w:szCs w:val="24"/>
        </w:rPr>
      </w:pPr>
      <w:r w:rsidRPr="00FF4BF9">
        <w:rPr>
          <w:rFonts w:ascii="Times New Roman" w:hAnsi="Times New Roman"/>
          <w:b/>
          <w:i/>
          <w:sz w:val="24"/>
          <w:szCs w:val="24"/>
        </w:rPr>
        <w:t>Раздел 8 «Перечень мероприятий по охране окружающей среды»</w:t>
      </w:r>
    </w:p>
    <w:p w:rsidR="00FF4BF9" w:rsidRPr="00FF4BF9" w:rsidRDefault="00FF4BF9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FF4BF9">
        <w:t xml:space="preserve">на ситуационном плане указаны расчетные точки; </w:t>
      </w:r>
    </w:p>
    <w:p w:rsidR="00FF4BF9" w:rsidRPr="00FF4BF9" w:rsidRDefault="00FF4BF9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FF4BF9">
        <w:t>представлены СПОЗУ и стройгенплан с указанием источников выбросов и шума;</w:t>
      </w:r>
    </w:p>
    <w:p w:rsidR="00FF4BF9" w:rsidRPr="00FF4BF9" w:rsidRDefault="00FF4BF9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FF4BF9">
        <w:t>выполнена оценка воздействия объекта по фактору шума в период строительства и эксплуатации;</w:t>
      </w:r>
    </w:p>
    <w:p w:rsidR="00FF4BF9" w:rsidRPr="00FF4BF9" w:rsidRDefault="00FF4BF9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FF4BF9">
        <w:t>представлен «Проект технологического регламента по обращению со строительн</w:t>
      </w:r>
      <w:r w:rsidRPr="00FF4BF9">
        <w:t>ы</w:t>
      </w:r>
      <w:r w:rsidRPr="00FF4BF9">
        <w:t>ми отходами»;</w:t>
      </w:r>
    </w:p>
    <w:p w:rsidR="00FF4BF9" w:rsidRPr="00FF4BF9" w:rsidRDefault="00FF4BF9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FF4BF9">
        <w:t>представлены расчеты рассеивания на период строительства объекта;</w:t>
      </w:r>
    </w:p>
    <w:p w:rsidR="00FF4BF9" w:rsidRPr="00FF4BF9" w:rsidRDefault="00FF4BF9" w:rsidP="00DD0905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</w:pPr>
      <w:r w:rsidRPr="00FF4BF9">
        <w:t>расчеты рассеивания и акустические расчеты в период эксплуатации объектов 5 эт</w:t>
      </w:r>
      <w:r w:rsidRPr="00FF4BF9">
        <w:t>а</w:t>
      </w:r>
      <w:r w:rsidRPr="00FF4BF9">
        <w:t>па выполнены с учетом объектов 1-4 этапов.</w:t>
      </w:r>
    </w:p>
    <w:p w:rsidR="00A94FF8" w:rsidRPr="00220549" w:rsidRDefault="00A94FF8" w:rsidP="002A5017">
      <w:pPr>
        <w:pStyle w:val="af7"/>
        <w:spacing w:after="0" w:line="200" w:lineRule="atLeast"/>
        <w:ind w:firstLine="567"/>
        <w:jc w:val="both"/>
        <w:rPr>
          <w:rFonts w:ascii="Times New Roman" w:hAnsi="Times New Roman"/>
          <w:i/>
          <w:color w:val="auto"/>
          <w:sz w:val="24"/>
          <w:szCs w:val="24"/>
        </w:rPr>
      </w:pPr>
      <w:r w:rsidRPr="00220549">
        <w:rPr>
          <w:rFonts w:ascii="Times New Roman" w:hAnsi="Times New Roman"/>
          <w:i/>
          <w:color w:val="auto"/>
          <w:sz w:val="24"/>
          <w:szCs w:val="24"/>
        </w:rPr>
        <w:t>Мероприятия по обеспечению санитарно-эпидемиологического благополучия населения и работающих</w:t>
      </w:r>
    </w:p>
    <w:p w:rsidR="00220549" w:rsidRPr="001C1AE2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1C1AE2">
        <w:t>на представленном ситуационном плане представлена экспликация всех объектов, граничащих с территорией земельного участка, обозначена ближайшая жилая застройка (</w:t>
      </w:r>
      <w:proofErr w:type="spellStart"/>
      <w:r w:rsidRPr="001C1AE2">
        <w:t>пп</w:t>
      </w:r>
      <w:proofErr w:type="spellEnd"/>
      <w:r w:rsidRPr="001C1AE2">
        <w:t>. «п» п. 12 Положения о составе разделов проектной документации и требованиях к их содержанию);</w:t>
      </w:r>
    </w:p>
    <w:p w:rsidR="00220549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1C1AE2">
        <w:t>указаны расстояния от открытых автостоянок до объектов нормирования (жилой з</w:t>
      </w:r>
      <w:r w:rsidRPr="001C1AE2">
        <w:t>а</w:t>
      </w:r>
      <w:r w:rsidRPr="001C1AE2">
        <w:t>стройки) в соответствии с требованиями таблицы 7.1.1 главы 7.1.12 СанПиН 2.2.1/2.1.1.1200-03;</w:t>
      </w:r>
    </w:p>
    <w:p w:rsidR="00220549" w:rsidRPr="001C1AE2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>
        <w:t>н</w:t>
      </w:r>
      <w:r w:rsidRPr="00BB0327">
        <w:t>а территории проектируемой гостиницы предусмотрена площадка для установки мусорных контейнеров</w:t>
      </w:r>
      <w:r>
        <w:t xml:space="preserve"> в соответствии с</w:t>
      </w:r>
      <w:r w:rsidRPr="00BB0327">
        <w:t xml:space="preserve"> требовани</w:t>
      </w:r>
      <w:r>
        <w:t>ями</w:t>
      </w:r>
      <w:r w:rsidRPr="00BB0327">
        <w:t xml:space="preserve"> п. 2.2.3 СанПиН 42-128-4690-88</w:t>
      </w:r>
      <w:r>
        <w:t>;</w:t>
      </w:r>
    </w:p>
    <w:p w:rsidR="00220549" w:rsidRPr="001C1AE2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1C1AE2">
        <w:t>представлена информация о соответствии используемых отделочных материалов с</w:t>
      </w:r>
      <w:r w:rsidRPr="001C1AE2">
        <w:t>а</w:t>
      </w:r>
      <w:r w:rsidRPr="001C1AE2">
        <w:t>нитарно-эпидемиологическим требованиям, предъявляемым к продукции производстве</w:t>
      </w:r>
      <w:r w:rsidRPr="001C1AE2">
        <w:t>н</w:t>
      </w:r>
      <w:r w:rsidRPr="001C1AE2">
        <w:t>но-технического назначения, в соответствии с ст. 13 п. 1 Федерального закона от 30.03.1999 N 52-ФЗ;</w:t>
      </w:r>
    </w:p>
    <w:p w:rsidR="00220549" w:rsidRPr="007D23B0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7D23B0">
        <w:t>в представленных расчетах КЕО указано функциональное назначение помещений для обоснования корректности выполненных расчетов в соответствии с требованиям СанПиН 2.2.1/2.1.1.2585-10;</w:t>
      </w:r>
    </w:p>
    <w:p w:rsidR="00220549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7C7E18">
        <w:t>расчетные точки КЕО в комнатах гостиницы приняты в соответствии с  требовани</w:t>
      </w:r>
      <w:r w:rsidRPr="007C7E18">
        <w:t>я</w:t>
      </w:r>
      <w:r w:rsidRPr="007C7E18">
        <w:t>ми п. 2.2.3 СанПиН 2.2.1/2.1.1.2585-10</w:t>
      </w:r>
      <w:r>
        <w:t>;</w:t>
      </w:r>
    </w:p>
    <w:p w:rsidR="00220549" w:rsidRPr="007D17E6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7D17E6">
        <w:lastRenderedPageBreak/>
        <w:t>представлена оценка влияния проектируемой гостиницы на продолжительность и</w:t>
      </w:r>
      <w:r w:rsidRPr="007D17E6">
        <w:t>н</w:t>
      </w:r>
      <w:r w:rsidRPr="007D17E6">
        <w:t>соляции и естественную освещенность окружающей застройки</w:t>
      </w:r>
      <w:r>
        <w:t xml:space="preserve"> в</w:t>
      </w:r>
      <w:r w:rsidRPr="007D17E6">
        <w:t xml:space="preserve"> соответстви</w:t>
      </w:r>
      <w:r>
        <w:t>и с</w:t>
      </w:r>
      <w:r w:rsidRPr="007D17E6">
        <w:t xml:space="preserve"> требов</w:t>
      </w:r>
      <w:r w:rsidRPr="007D17E6">
        <w:t>а</w:t>
      </w:r>
      <w:r w:rsidRPr="007D17E6">
        <w:t>ни</w:t>
      </w:r>
      <w:r>
        <w:t>ями</w:t>
      </w:r>
      <w:r w:rsidRPr="007D17E6">
        <w:t xml:space="preserve"> СанПиН 2.2.1/2.1.1.1076-01; СанПиН 2.2.1/2.1.1.2585-10</w:t>
      </w:r>
      <w:r>
        <w:t>;</w:t>
      </w:r>
    </w:p>
    <w:p w:rsidR="00220549" w:rsidRPr="007D17E6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>
        <w:t xml:space="preserve">представлены </w:t>
      </w:r>
      <w:r w:rsidRPr="007D17E6">
        <w:t>расчеты КЕО в нормируемых помещениях кафе (моечных кухонной и столовой посуды 1012, 1013)</w:t>
      </w:r>
      <w:r>
        <w:t xml:space="preserve"> в соответствии с </w:t>
      </w:r>
      <w:r w:rsidRPr="007D17E6">
        <w:t>требовани</w:t>
      </w:r>
      <w:r>
        <w:t>ями</w:t>
      </w:r>
      <w:r w:rsidRPr="007D17E6">
        <w:t xml:space="preserve"> СанПиН 2.2.1/2.1.1.2585-10</w:t>
      </w:r>
      <w:r>
        <w:t>;</w:t>
      </w:r>
      <w:r w:rsidRPr="007D17E6">
        <w:t xml:space="preserve"> </w:t>
      </w:r>
    </w:p>
    <w:p w:rsidR="00220549" w:rsidRPr="007C7E18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>
        <w:t xml:space="preserve">в </w:t>
      </w:r>
      <w:r w:rsidRPr="007D17E6">
        <w:t>расчетах КЕО учтен коэффициент светового климата района</w:t>
      </w:r>
      <w:r>
        <w:t xml:space="preserve"> и</w:t>
      </w:r>
      <w:r w:rsidRPr="007D17E6">
        <w:t xml:space="preserve"> указана ориентация окон п</w:t>
      </w:r>
      <w:r>
        <w:t>омещений где выполнены расчеты в соответствии</w:t>
      </w:r>
      <w:r w:rsidRPr="007D17E6">
        <w:t xml:space="preserve"> п. 2.1.11 СанПиН 2.2.1/2.1.1.2585-10</w:t>
      </w:r>
      <w:r>
        <w:t>;</w:t>
      </w:r>
    </w:p>
    <w:p w:rsidR="00220549" w:rsidRPr="007C7E18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7C7E18">
        <w:t>группы производственных процессов для мойщика посуды, кассира, уборщика кафе определены в соответствии с требованиями СП 44.13330.2011;</w:t>
      </w:r>
    </w:p>
    <w:p w:rsidR="00220549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7C7E18">
        <w:t>представлен набор и расчет санитарно-бытовых помещений, выполненный с учетом численности работающих и групп производственных процессов, в соответствии с треб</w:t>
      </w:r>
      <w:r w:rsidRPr="007C7E18">
        <w:t>о</w:t>
      </w:r>
      <w:r w:rsidRPr="007C7E18">
        <w:t>ваниями таблицы № 2 СП 44.13330.2011</w:t>
      </w:r>
      <w:r>
        <w:t>;</w:t>
      </w:r>
    </w:p>
    <w:p w:rsidR="00220549" w:rsidRPr="00135349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 w:rsidRPr="00151925">
        <w:t xml:space="preserve">представлена информация о параметрах </w:t>
      </w:r>
      <w:r w:rsidRPr="00135349">
        <w:t>искусственной освещенности на рабочих местах в производственных, административных и вспомогательных помещениях проект</w:t>
      </w:r>
      <w:r w:rsidRPr="00135349">
        <w:t>и</w:t>
      </w:r>
      <w:r w:rsidRPr="00135349">
        <w:t>руемой гостиницы, с учетом всех структурных подразделений (требования приложения «К» СП 52.13330.2011)</w:t>
      </w:r>
      <w:r>
        <w:t>;</w:t>
      </w:r>
      <w:r w:rsidRPr="00135349">
        <w:t xml:space="preserve"> </w:t>
      </w:r>
    </w:p>
    <w:p w:rsidR="00220549" w:rsidRPr="00135349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>
        <w:t>представлена информация о</w:t>
      </w:r>
      <w:r w:rsidRPr="00135349">
        <w:t xml:space="preserve"> параметра</w:t>
      </w:r>
      <w:r>
        <w:t>х</w:t>
      </w:r>
      <w:r w:rsidRPr="00135349">
        <w:t xml:space="preserve"> микроклимата в помещениях кафе, автост</w:t>
      </w:r>
      <w:r w:rsidRPr="00135349">
        <w:t>о</w:t>
      </w:r>
      <w:r w:rsidRPr="00135349">
        <w:t xml:space="preserve">янки, магазина и жилых комнатах гостиницы </w:t>
      </w:r>
      <w:r>
        <w:t>в</w:t>
      </w:r>
      <w:r w:rsidRPr="00135349">
        <w:t xml:space="preserve"> соответстви</w:t>
      </w:r>
      <w:r>
        <w:t>и с</w:t>
      </w:r>
      <w:r w:rsidRPr="00135349">
        <w:t xml:space="preserve"> требовани</w:t>
      </w:r>
      <w:r>
        <w:t>ями</w:t>
      </w:r>
      <w:r w:rsidRPr="00135349">
        <w:t xml:space="preserve"> </w:t>
      </w:r>
      <w:proofErr w:type="spellStart"/>
      <w:r w:rsidRPr="00135349">
        <w:t>пп</w:t>
      </w:r>
      <w:proofErr w:type="spellEnd"/>
      <w:r w:rsidRPr="00135349">
        <w:t>. 4.2-4.3 СП 2.3.6.1079-01 и ГОСТ 30494-96</w:t>
      </w:r>
      <w:r>
        <w:t>;</w:t>
      </w:r>
      <w:r w:rsidRPr="00135349">
        <w:t xml:space="preserve"> </w:t>
      </w:r>
    </w:p>
    <w:p w:rsidR="00220549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>
        <w:t xml:space="preserve">представлена </w:t>
      </w:r>
      <w:r w:rsidRPr="00135349">
        <w:t>информаци</w:t>
      </w:r>
      <w:r>
        <w:t>я</w:t>
      </w:r>
      <w:r w:rsidRPr="00135349">
        <w:t xml:space="preserve"> о списочном и профессионально-квалификационном с</w:t>
      </w:r>
      <w:r w:rsidRPr="00135349">
        <w:t>о</w:t>
      </w:r>
      <w:r w:rsidRPr="00135349">
        <w:t>ставе обслуживающего персонала гостиницы с распределением их по группа произво</w:t>
      </w:r>
      <w:r w:rsidRPr="00135349">
        <w:t>д</w:t>
      </w:r>
      <w:r w:rsidRPr="00135349">
        <w:t xml:space="preserve">ственных процессов работающих, в соответствии с требованиями </w:t>
      </w:r>
      <w:proofErr w:type="spellStart"/>
      <w:r w:rsidRPr="00135349">
        <w:t>пп</w:t>
      </w:r>
      <w:proofErr w:type="spellEnd"/>
      <w:r w:rsidRPr="00135349">
        <w:t>. «и» п. 22 Положения о составе разделов проектной документации и требованиях к их содержанию, утвержде</w:t>
      </w:r>
      <w:r w:rsidRPr="00135349">
        <w:t>н</w:t>
      </w:r>
      <w:r w:rsidRPr="00135349">
        <w:t>ного Постановлением Правительства Российской Федерации от 16.02.2008 № 87</w:t>
      </w:r>
      <w:r>
        <w:t>;</w:t>
      </w:r>
    </w:p>
    <w:p w:rsidR="00220549" w:rsidRPr="007C7E18" w:rsidRDefault="00220549" w:rsidP="00220549">
      <w:pPr>
        <w:numPr>
          <w:ilvl w:val="0"/>
          <w:numId w:val="13"/>
        </w:numPr>
        <w:tabs>
          <w:tab w:val="left" w:pos="567"/>
        </w:tabs>
        <w:spacing w:line="276" w:lineRule="auto"/>
        <w:ind w:left="0" w:right="-2" w:firstLine="284"/>
        <w:jc w:val="both"/>
      </w:pPr>
      <w:r>
        <w:t>п</w:t>
      </w:r>
      <w:r w:rsidRPr="003B3C47">
        <w:t>редстав</w:t>
      </w:r>
      <w:r>
        <w:t>лен</w:t>
      </w:r>
      <w:r w:rsidRPr="003B3C47">
        <w:t xml:space="preserve"> перечень и результаты расчетов вредных веществ в воздухе рабочей з</w:t>
      </w:r>
      <w:r w:rsidRPr="003B3C47">
        <w:t>о</w:t>
      </w:r>
      <w:r w:rsidRPr="003B3C47">
        <w:t>ны кафе в соответствии с требованиями п. 4.9 и Приложения № 3 СП 2.3.6.1079-01.</w:t>
      </w:r>
    </w:p>
    <w:p w:rsidR="00172F64" w:rsidRDefault="00172F64" w:rsidP="007B2295">
      <w:pPr>
        <w:pStyle w:val="a3"/>
        <w:spacing w:after="0"/>
        <w:ind w:left="0" w:firstLine="567"/>
        <w:rPr>
          <w:rFonts w:ascii="Times New Roman" w:hAnsi="Times New Roman"/>
          <w:b/>
          <w:i/>
          <w:sz w:val="24"/>
          <w:szCs w:val="24"/>
        </w:rPr>
      </w:pPr>
    </w:p>
    <w:p w:rsidR="00FE4FCE" w:rsidRPr="00854F95" w:rsidRDefault="00FE4FCE" w:rsidP="007B2295">
      <w:pPr>
        <w:pStyle w:val="a3"/>
        <w:spacing w:after="0"/>
        <w:ind w:left="0" w:firstLine="567"/>
        <w:rPr>
          <w:rFonts w:ascii="Times New Roman" w:hAnsi="Times New Roman"/>
          <w:b/>
          <w:i/>
          <w:sz w:val="24"/>
          <w:szCs w:val="24"/>
        </w:rPr>
      </w:pPr>
      <w:r w:rsidRPr="00BC09B3">
        <w:rPr>
          <w:rFonts w:ascii="Times New Roman" w:hAnsi="Times New Roman"/>
          <w:b/>
          <w:i/>
          <w:sz w:val="24"/>
          <w:szCs w:val="24"/>
        </w:rPr>
        <w:t>Раздел 9 «Мероприятия по обеспечению пожарной безопасности»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представлено расчётное обоснование величины пожарного риска;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представлены решения по обеспечению требуемых пределов огнестойкости возд</w:t>
      </w:r>
      <w:r w:rsidRPr="00BC09B3">
        <w:rPr>
          <w:rFonts w:eastAsia="Calibri"/>
          <w:lang w:eastAsia="en-US"/>
        </w:rPr>
        <w:t>у</w:t>
      </w:r>
      <w:r w:rsidRPr="00BC09B3">
        <w:rPr>
          <w:rFonts w:eastAsia="Calibri"/>
          <w:lang w:eastAsia="en-US"/>
        </w:rPr>
        <w:t>ховодов систем ОВ и ПДЗ в соответствии с СП 7.13130.2013;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отступления от параметров лестниц типа Н1 обосновано расчётом пожарного риска;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пределы огнестойкости железобетонных конструкций подтверждены расчётами по СТО 36554501-006-2006;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предусмотрены калитки в противопожарных воротах в подземной автостоянке (п. 5.2.24 СП 154.13130.2013);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система принудительного дымоудаления в магазине не предусматривается (п. 7.2 СП 7.13130.2013). Площадь помещения предприятия торговли предусматривается не более 800 м2. Предусмотрены дополнительные эвакуационные выходы на расстоянии не более 25 метров в соответствии с п. 7.2 СП 7.13130.2013;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предусмотрена компенсация удаляемых объёмов системой противодымной защиты из поэтажных коридоров гостиничных корпусов (п. 8.8 СП 7.13130.2013);</w:t>
      </w:r>
    </w:p>
    <w:p w:rsidR="00BC09B3" w:rsidRPr="00BC09B3" w:rsidRDefault="00BC09B3" w:rsidP="00DD0905">
      <w:pPr>
        <w:numPr>
          <w:ilvl w:val="0"/>
          <w:numId w:val="29"/>
        </w:numPr>
        <w:tabs>
          <w:tab w:val="left" w:pos="567"/>
          <w:tab w:val="left" w:pos="1134"/>
        </w:tabs>
        <w:spacing w:after="200" w:line="276" w:lineRule="auto"/>
        <w:ind w:left="0" w:firstLine="284"/>
        <w:contextualSpacing/>
        <w:jc w:val="both"/>
        <w:rPr>
          <w:rFonts w:eastAsia="Calibri"/>
          <w:lang w:eastAsia="en-US"/>
        </w:rPr>
      </w:pPr>
      <w:r w:rsidRPr="00BC09B3">
        <w:rPr>
          <w:rFonts w:eastAsia="Calibri"/>
          <w:lang w:eastAsia="en-US"/>
        </w:rPr>
        <w:t>предусмотрено оборудование автостоянки автоматической установкой пожаротуш</w:t>
      </w:r>
      <w:r w:rsidRPr="00BC09B3">
        <w:rPr>
          <w:rFonts w:eastAsia="Calibri"/>
          <w:lang w:eastAsia="en-US"/>
        </w:rPr>
        <w:t>е</w:t>
      </w:r>
      <w:r w:rsidRPr="00BC09B3">
        <w:rPr>
          <w:rFonts w:eastAsia="Calibri"/>
          <w:lang w:eastAsia="en-US"/>
        </w:rPr>
        <w:t>ния ТРВ.</w:t>
      </w:r>
    </w:p>
    <w:p w:rsidR="000928E8" w:rsidRPr="00EF1377" w:rsidRDefault="000928E8" w:rsidP="0005661D">
      <w:pPr>
        <w:spacing w:line="276" w:lineRule="auto"/>
        <w:ind w:left="431"/>
        <w:jc w:val="both"/>
        <w:rPr>
          <w:sz w:val="20"/>
          <w:szCs w:val="20"/>
        </w:rPr>
      </w:pPr>
    </w:p>
    <w:p w:rsidR="000F080A" w:rsidRPr="00FE5892" w:rsidRDefault="00EF1377" w:rsidP="00D42A1E">
      <w:pPr>
        <w:spacing w:line="276" w:lineRule="auto"/>
        <w:jc w:val="both"/>
        <w:rPr>
          <w:b/>
        </w:rPr>
      </w:pPr>
      <w:r>
        <w:rPr>
          <w:b/>
        </w:rPr>
        <w:t>4</w:t>
      </w:r>
      <w:r w:rsidR="001C21FE" w:rsidRPr="00FE5892">
        <w:rPr>
          <w:b/>
        </w:rPr>
        <w:t>. ВЫВОДЫ ПО РЕЗУЛЬТАТАМ РАССМОТРЕНИЯ</w:t>
      </w:r>
    </w:p>
    <w:p w:rsidR="000F080A" w:rsidRPr="009A4443" w:rsidRDefault="00FE4FCE" w:rsidP="00FE4FCE">
      <w:pPr>
        <w:spacing w:line="276" w:lineRule="auto"/>
        <w:jc w:val="both"/>
        <w:rPr>
          <w:b/>
        </w:rPr>
      </w:pPr>
      <w:r>
        <w:rPr>
          <w:b/>
        </w:rPr>
        <w:t>4.1.</w:t>
      </w:r>
      <w:r w:rsidRPr="009A4443">
        <w:rPr>
          <w:b/>
        </w:rPr>
        <w:t xml:space="preserve"> Выводы о соответствии или несоответствии в отношении результатов инжене</w:t>
      </w:r>
      <w:r w:rsidRPr="009A4443">
        <w:rPr>
          <w:b/>
        </w:rPr>
        <w:t>р</w:t>
      </w:r>
      <w:r w:rsidRPr="009A4443">
        <w:rPr>
          <w:b/>
        </w:rPr>
        <w:t>ных изысканий</w:t>
      </w:r>
    </w:p>
    <w:p w:rsidR="00FE4FCE" w:rsidRPr="009A4443" w:rsidRDefault="00FE4FCE" w:rsidP="00FE4FCE">
      <w:pPr>
        <w:spacing w:line="276" w:lineRule="auto"/>
        <w:jc w:val="both"/>
      </w:pPr>
      <w:r>
        <w:rPr>
          <w:b/>
        </w:rPr>
        <w:t>4.1.1</w:t>
      </w:r>
      <w:r w:rsidRPr="00361225">
        <w:rPr>
          <w:b/>
        </w:rPr>
        <w:t>.</w:t>
      </w:r>
      <w:r>
        <w:t xml:space="preserve"> Результаты </w:t>
      </w:r>
      <w:r w:rsidRPr="00FF53C4">
        <w:rPr>
          <w:b/>
          <w:i/>
        </w:rPr>
        <w:t>инженерно-геодезических изысканий</w:t>
      </w:r>
      <w:r>
        <w:t>, выполненных</w:t>
      </w:r>
      <w:r w:rsidRPr="009A4443">
        <w:t xml:space="preserve"> </w:t>
      </w:r>
      <w:r>
        <w:t>для разработки</w:t>
      </w:r>
      <w:r w:rsidRPr="009A4443">
        <w:t xml:space="preserve"> стадии </w:t>
      </w:r>
      <w:r w:rsidRPr="00D52179">
        <w:t>«Проектная документация»</w:t>
      </w:r>
      <w:r w:rsidRPr="001C431E">
        <w:rPr>
          <w:color w:val="FF0000"/>
        </w:rPr>
        <w:t xml:space="preserve"> </w:t>
      </w:r>
      <w:r>
        <w:t xml:space="preserve">на </w:t>
      </w:r>
      <w:r w:rsidRPr="00D52179">
        <w:t>строительство</w:t>
      </w:r>
      <w:r w:rsidRPr="001C431E">
        <w:rPr>
          <w:color w:val="FF0000"/>
        </w:rPr>
        <w:t xml:space="preserve"> </w:t>
      </w:r>
      <w:r>
        <w:t xml:space="preserve">объекта </w:t>
      </w:r>
      <w:r w:rsidR="00937693" w:rsidRPr="00937693">
        <w:t>«Многофункциональный культурно-досуговый центр (</w:t>
      </w:r>
      <w:r w:rsidR="00470AB2">
        <w:t>5</w:t>
      </w:r>
      <w:r w:rsidR="00937693" w:rsidRPr="00937693">
        <w:t xml:space="preserve"> этап). </w:t>
      </w:r>
      <w:r w:rsidR="00470AB2" w:rsidRPr="00470AB2">
        <w:t>Гостиничный комплекс со встроенными помещени</w:t>
      </w:r>
      <w:r w:rsidR="00470AB2" w:rsidRPr="00470AB2">
        <w:t>я</w:t>
      </w:r>
      <w:r w:rsidR="00470AB2" w:rsidRPr="00470AB2">
        <w:t>ми и парк</w:t>
      </w:r>
      <w:r w:rsidR="00470AB2">
        <w:t>ингом</w:t>
      </w:r>
      <w:r w:rsidR="00937693" w:rsidRPr="00937693">
        <w:t>»,</w:t>
      </w:r>
      <w:r w:rsidR="00937693">
        <w:t xml:space="preserve"> </w:t>
      </w:r>
      <w:r w:rsidRPr="009A4443">
        <w:rPr>
          <w:b/>
        </w:rPr>
        <w:t>соответствуют</w:t>
      </w:r>
      <w:r w:rsidRPr="009A4443">
        <w:t xml:space="preserve"> требованиям </w:t>
      </w:r>
      <w:r>
        <w:t>технических регламентов,</w:t>
      </w:r>
      <w:r w:rsidRPr="009A4443">
        <w:t xml:space="preserve"> за</w:t>
      </w:r>
      <w:r>
        <w:t>данию и пр</w:t>
      </w:r>
      <w:r>
        <w:t>о</w:t>
      </w:r>
      <w:r>
        <w:t>грамме проведения инженерно-геодезических</w:t>
      </w:r>
      <w:r w:rsidRPr="009A4443">
        <w:t xml:space="preserve"> изысканий.</w:t>
      </w:r>
    </w:p>
    <w:p w:rsidR="00D52179" w:rsidRDefault="00D52179" w:rsidP="00FE4FCE">
      <w:pPr>
        <w:spacing w:line="276" w:lineRule="auto"/>
        <w:jc w:val="both"/>
        <w:rPr>
          <w:b/>
        </w:rPr>
      </w:pPr>
    </w:p>
    <w:p w:rsidR="00FE4FCE" w:rsidRPr="009A4443" w:rsidRDefault="00FE4FCE" w:rsidP="00FE4FCE">
      <w:pPr>
        <w:spacing w:line="276" w:lineRule="auto"/>
        <w:jc w:val="both"/>
      </w:pPr>
      <w:r>
        <w:rPr>
          <w:b/>
        </w:rPr>
        <w:t xml:space="preserve">4.1.2.  </w:t>
      </w:r>
      <w:r>
        <w:t xml:space="preserve">Результаты </w:t>
      </w:r>
      <w:r>
        <w:rPr>
          <w:b/>
          <w:i/>
        </w:rPr>
        <w:t>инженерно-геолог</w:t>
      </w:r>
      <w:r w:rsidRPr="00FF53C4">
        <w:rPr>
          <w:b/>
          <w:i/>
        </w:rPr>
        <w:t>ических изысканий</w:t>
      </w:r>
      <w:r>
        <w:t>, выполненных</w:t>
      </w:r>
      <w:r w:rsidRPr="009A4443">
        <w:t xml:space="preserve"> </w:t>
      </w:r>
      <w:r>
        <w:t>для разработки</w:t>
      </w:r>
      <w:r w:rsidRPr="009A4443">
        <w:t xml:space="preserve"> стадии </w:t>
      </w:r>
      <w:r w:rsidRPr="00D52179">
        <w:t>«Проектная документация»</w:t>
      </w:r>
      <w:r w:rsidRPr="001C431E">
        <w:rPr>
          <w:color w:val="FF0000"/>
        </w:rPr>
        <w:t xml:space="preserve"> </w:t>
      </w:r>
      <w:r>
        <w:t xml:space="preserve">на </w:t>
      </w:r>
      <w:r w:rsidRPr="00D52179">
        <w:t>строительство</w:t>
      </w:r>
      <w:r w:rsidRPr="001C431E">
        <w:rPr>
          <w:color w:val="FF0000"/>
        </w:rPr>
        <w:t xml:space="preserve"> </w:t>
      </w:r>
      <w:r>
        <w:t xml:space="preserve">объекта </w:t>
      </w:r>
      <w:r w:rsidR="00470AB2" w:rsidRPr="00470AB2">
        <w:t>«Многофункциональный культурно-досуговый центр (5 этап). Гостиничный комплекс со встроенными помещени</w:t>
      </w:r>
      <w:r w:rsidR="00470AB2" w:rsidRPr="00470AB2">
        <w:t>я</w:t>
      </w:r>
      <w:r w:rsidR="00470AB2" w:rsidRPr="00470AB2">
        <w:t>ми и паркингом»,</w:t>
      </w:r>
      <w:r w:rsidR="00470AB2">
        <w:t xml:space="preserve"> </w:t>
      </w:r>
      <w:r w:rsidRPr="009A4443">
        <w:rPr>
          <w:b/>
        </w:rPr>
        <w:t>соответствуют</w:t>
      </w:r>
      <w:r w:rsidRPr="009A4443">
        <w:t xml:space="preserve"> требованиям </w:t>
      </w:r>
      <w:r>
        <w:t>технических регламентов,</w:t>
      </w:r>
      <w:r w:rsidRPr="009A4443">
        <w:t xml:space="preserve"> за</w:t>
      </w:r>
      <w:r>
        <w:t>данию и пр</w:t>
      </w:r>
      <w:r>
        <w:t>о</w:t>
      </w:r>
      <w:r>
        <w:t>грамме проведения инженерно-геологических</w:t>
      </w:r>
      <w:r w:rsidRPr="009A4443">
        <w:t xml:space="preserve"> изысканий.</w:t>
      </w:r>
    </w:p>
    <w:p w:rsidR="00A10EAB" w:rsidRDefault="00A10EAB" w:rsidP="00FE4FCE">
      <w:pPr>
        <w:spacing w:line="276" w:lineRule="auto"/>
        <w:jc w:val="both"/>
        <w:rPr>
          <w:b/>
        </w:rPr>
      </w:pPr>
    </w:p>
    <w:p w:rsidR="00FE4FCE" w:rsidRPr="009A4443" w:rsidRDefault="00FE4FCE" w:rsidP="00FE4FCE">
      <w:pPr>
        <w:spacing w:line="276" w:lineRule="auto"/>
        <w:jc w:val="both"/>
      </w:pPr>
      <w:r w:rsidRPr="00361225">
        <w:rPr>
          <w:b/>
        </w:rPr>
        <w:t>4.1.3.</w:t>
      </w:r>
      <w:r>
        <w:t xml:space="preserve"> Результаты </w:t>
      </w:r>
      <w:r w:rsidRPr="00FF53C4">
        <w:rPr>
          <w:b/>
          <w:i/>
        </w:rPr>
        <w:t>инженерно-</w:t>
      </w:r>
      <w:r>
        <w:rPr>
          <w:b/>
          <w:i/>
        </w:rPr>
        <w:t>эколог</w:t>
      </w:r>
      <w:r w:rsidRPr="00FF53C4">
        <w:rPr>
          <w:b/>
          <w:i/>
        </w:rPr>
        <w:t>ических изысканий</w:t>
      </w:r>
      <w:r>
        <w:t>, выполненных</w:t>
      </w:r>
      <w:r w:rsidRPr="009A4443">
        <w:t xml:space="preserve"> </w:t>
      </w:r>
      <w:r>
        <w:t>для разработки</w:t>
      </w:r>
      <w:r w:rsidRPr="009A4443">
        <w:t xml:space="preserve"> стадии </w:t>
      </w:r>
      <w:r w:rsidRPr="00D52179">
        <w:t>«Проектная документация» на строительство</w:t>
      </w:r>
      <w:r w:rsidRPr="001C431E">
        <w:rPr>
          <w:color w:val="FF0000"/>
        </w:rPr>
        <w:t xml:space="preserve"> </w:t>
      </w:r>
      <w:r>
        <w:t xml:space="preserve">объекта </w:t>
      </w:r>
      <w:r w:rsidR="00470AB2" w:rsidRPr="00937693">
        <w:t>«Многофункциональный культурно-досуговый центр (</w:t>
      </w:r>
      <w:r w:rsidR="00470AB2">
        <w:t>5</w:t>
      </w:r>
      <w:r w:rsidR="00470AB2" w:rsidRPr="00937693">
        <w:t xml:space="preserve"> этап). </w:t>
      </w:r>
      <w:r w:rsidR="00470AB2" w:rsidRPr="00470AB2">
        <w:t>Гостиничный комплекс со встроенными помещени</w:t>
      </w:r>
      <w:r w:rsidR="00470AB2" w:rsidRPr="00470AB2">
        <w:t>я</w:t>
      </w:r>
      <w:r w:rsidR="00470AB2" w:rsidRPr="00470AB2">
        <w:t>ми и парк</w:t>
      </w:r>
      <w:r w:rsidR="00470AB2">
        <w:t>ингом</w:t>
      </w:r>
      <w:r w:rsidR="00470AB2" w:rsidRPr="00937693">
        <w:t>»,</w:t>
      </w:r>
      <w:r w:rsidR="00470AB2">
        <w:t xml:space="preserve"> </w:t>
      </w:r>
      <w:r w:rsidRPr="009A4443">
        <w:rPr>
          <w:b/>
        </w:rPr>
        <w:t>соответствуют</w:t>
      </w:r>
      <w:r w:rsidRPr="009A4443">
        <w:t xml:space="preserve"> требованиям </w:t>
      </w:r>
      <w:r>
        <w:t>технических регламентов,</w:t>
      </w:r>
      <w:r w:rsidRPr="009A4443">
        <w:t xml:space="preserve"> за</w:t>
      </w:r>
      <w:r>
        <w:t>данию и пр</w:t>
      </w:r>
      <w:r>
        <w:t>о</w:t>
      </w:r>
      <w:r>
        <w:t>грамме проведения инженерно-экологических</w:t>
      </w:r>
      <w:r w:rsidRPr="009A4443">
        <w:t xml:space="preserve"> изысканий.</w:t>
      </w:r>
    </w:p>
    <w:p w:rsidR="00D52179" w:rsidRDefault="00D52179" w:rsidP="00FE4FCE">
      <w:pPr>
        <w:spacing w:line="276" w:lineRule="auto"/>
        <w:jc w:val="both"/>
        <w:rPr>
          <w:b/>
        </w:rPr>
      </w:pPr>
    </w:p>
    <w:p w:rsidR="000F080A" w:rsidRPr="002C2596" w:rsidRDefault="00FE4FCE" w:rsidP="00FE4FCE">
      <w:pPr>
        <w:spacing w:line="276" w:lineRule="auto"/>
        <w:jc w:val="both"/>
        <w:rPr>
          <w:b/>
        </w:rPr>
      </w:pPr>
      <w:r w:rsidRPr="002C2596">
        <w:rPr>
          <w:b/>
        </w:rPr>
        <w:t>4.2 Выводы в отношении технической части проектной документации</w:t>
      </w:r>
    </w:p>
    <w:p w:rsidR="00FE4FCE" w:rsidRPr="002C2596" w:rsidRDefault="00FE4FCE" w:rsidP="00FE4FCE">
      <w:pPr>
        <w:spacing w:line="276" w:lineRule="auto"/>
        <w:jc w:val="both"/>
        <w:rPr>
          <w:b/>
        </w:rPr>
      </w:pPr>
      <w:r w:rsidRPr="002C2596">
        <w:rPr>
          <w:b/>
        </w:rPr>
        <w:t>4.2.1 Указания на результаты инженерных изысканий, на соответствие которым проводилась оценка проектной документации</w:t>
      </w:r>
    </w:p>
    <w:p w:rsidR="00DE0751" w:rsidRDefault="00FE4FCE" w:rsidP="00F26719">
      <w:pPr>
        <w:spacing w:line="276" w:lineRule="auto"/>
        <w:ind w:firstLine="567"/>
        <w:jc w:val="both"/>
      </w:pPr>
      <w:r w:rsidRPr="002C2596">
        <w:t>Оценка проектных решений производилась на соответствие результатам</w:t>
      </w:r>
      <w:r w:rsidR="00DE0751">
        <w:t xml:space="preserve"> следующих видов</w:t>
      </w:r>
      <w:r w:rsidRPr="002C2596">
        <w:t xml:space="preserve"> инженерных изысканий</w:t>
      </w:r>
      <w:r w:rsidR="00DE0751">
        <w:t>:</w:t>
      </w:r>
    </w:p>
    <w:p w:rsidR="00D52179" w:rsidRPr="002C2596" w:rsidRDefault="00D52179" w:rsidP="00AF7D8D">
      <w:pPr>
        <w:numPr>
          <w:ilvl w:val="0"/>
          <w:numId w:val="9"/>
        </w:numPr>
        <w:spacing w:line="276" w:lineRule="auto"/>
        <w:ind w:left="0" w:firstLine="284"/>
        <w:jc w:val="both"/>
      </w:pPr>
      <w:r w:rsidRPr="002C2596">
        <w:t>инженерно-геодезических изысканий;</w:t>
      </w:r>
    </w:p>
    <w:p w:rsidR="00D52179" w:rsidRPr="002C2596" w:rsidRDefault="00D52179" w:rsidP="00AF7D8D">
      <w:pPr>
        <w:numPr>
          <w:ilvl w:val="0"/>
          <w:numId w:val="9"/>
        </w:numPr>
        <w:spacing w:line="276" w:lineRule="auto"/>
        <w:ind w:left="0" w:firstLine="284"/>
        <w:jc w:val="both"/>
      </w:pPr>
      <w:r w:rsidRPr="002C2596">
        <w:t>инженерно-геологических изысканий;</w:t>
      </w:r>
    </w:p>
    <w:p w:rsidR="00D52179" w:rsidRPr="002C2596" w:rsidRDefault="00D52179" w:rsidP="00AF7D8D">
      <w:pPr>
        <w:numPr>
          <w:ilvl w:val="0"/>
          <w:numId w:val="9"/>
        </w:numPr>
        <w:spacing w:line="276" w:lineRule="auto"/>
        <w:ind w:left="0" w:firstLine="284"/>
        <w:jc w:val="both"/>
      </w:pPr>
      <w:r w:rsidRPr="002C2596">
        <w:t>инженерно-экологических изысканий.</w:t>
      </w:r>
    </w:p>
    <w:p w:rsidR="00FE4FCE" w:rsidRPr="00FE5892" w:rsidRDefault="00FE4FCE" w:rsidP="00FE4FCE">
      <w:pPr>
        <w:spacing w:line="276" w:lineRule="auto"/>
        <w:ind w:firstLine="708"/>
        <w:jc w:val="both"/>
      </w:pPr>
    </w:p>
    <w:p w:rsidR="00FE4FCE" w:rsidRPr="00FE5892" w:rsidRDefault="00FE4FCE" w:rsidP="00FE4FCE">
      <w:pPr>
        <w:spacing w:line="276" w:lineRule="auto"/>
        <w:jc w:val="both"/>
        <w:rPr>
          <w:b/>
        </w:rPr>
      </w:pPr>
      <w:r>
        <w:rPr>
          <w:b/>
        </w:rPr>
        <w:t>4.2.2</w:t>
      </w:r>
      <w:r w:rsidRPr="00FE5892">
        <w:rPr>
          <w:b/>
        </w:rPr>
        <w:t xml:space="preserve"> </w:t>
      </w:r>
      <w:r>
        <w:rPr>
          <w:b/>
        </w:rPr>
        <w:t>В</w:t>
      </w:r>
      <w:r w:rsidRPr="00FE5892">
        <w:rPr>
          <w:b/>
        </w:rPr>
        <w:t>ыводы о соответствии или несоответствии в отношении технической части проектной документации.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b/>
          <w:i/>
        </w:rPr>
      </w:pPr>
      <w:r w:rsidRPr="001370F2">
        <w:rPr>
          <w:b/>
          <w:i/>
        </w:rPr>
        <w:t>Раздел «Схема планировочной организации земельного участка»: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1370F2">
        <w:tab/>
        <w:t>Раздел «Схема планировочной организации земельного участка»</w:t>
      </w:r>
      <w:r w:rsidRPr="001370F2">
        <w:rPr>
          <w:b/>
          <w:i/>
        </w:rPr>
        <w:t xml:space="preserve"> </w:t>
      </w:r>
      <w:r w:rsidRPr="001370F2">
        <w:rPr>
          <w:b/>
        </w:rPr>
        <w:t>по составу</w:t>
      </w:r>
      <w:r w:rsidRPr="001370F2">
        <w:t xml:space="preserve"> </w:t>
      </w:r>
      <w:r w:rsidRPr="001370F2">
        <w:rPr>
          <w:b/>
        </w:rPr>
        <w:t>соо</w:t>
      </w:r>
      <w:r w:rsidRPr="001370F2">
        <w:rPr>
          <w:b/>
        </w:rPr>
        <w:t>т</w:t>
      </w:r>
      <w:r w:rsidRPr="001370F2">
        <w:rPr>
          <w:b/>
        </w:rPr>
        <w:t>ветствует</w:t>
      </w:r>
      <w:r w:rsidRPr="001370F2">
        <w:rPr>
          <w:b/>
          <w:color w:val="FF0000"/>
        </w:rPr>
        <w:t xml:space="preserve"> </w:t>
      </w:r>
      <w:r w:rsidRPr="001370F2">
        <w:t xml:space="preserve"> требованиям «Положения о составе проектной документации и требованиях к их содержанию», утвержденного постановлением Правительства РФ от 16.02.2008 № 87</w:t>
      </w:r>
      <w:r w:rsidR="004B3F5B" w:rsidRPr="001370F2">
        <w:t>;</w:t>
      </w:r>
      <w:r w:rsidRPr="001370F2">
        <w:t xml:space="preserve">  </w:t>
      </w:r>
      <w:r w:rsidRPr="001370F2">
        <w:rPr>
          <w:b/>
        </w:rPr>
        <w:t>по содержанию</w:t>
      </w:r>
      <w:r w:rsidRPr="001370F2">
        <w:t xml:space="preserve"> </w:t>
      </w:r>
      <w:r w:rsidRPr="001370F2">
        <w:rPr>
          <w:b/>
        </w:rPr>
        <w:t>соответствует</w:t>
      </w:r>
      <w:r w:rsidRPr="001370F2">
        <w:rPr>
          <w:color w:val="FF0000"/>
        </w:rPr>
        <w:t xml:space="preserve"> </w:t>
      </w:r>
      <w:r w:rsidRPr="001370F2">
        <w:t>требованиям п. 12 указанного Положения, а также наци</w:t>
      </w:r>
      <w:r w:rsidRPr="001370F2">
        <w:t>о</w:t>
      </w:r>
      <w:r w:rsidRPr="001370F2">
        <w:t>нальных стандартов и сводов правил, заданию на проектирование.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b/>
          <w:bCs/>
          <w:i/>
        </w:rPr>
      </w:pPr>
      <w:r w:rsidRPr="001370F2">
        <w:rPr>
          <w:b/>
          <w:i/>
        </w:rPr>
        <w:t>Раздел</w:t>
      </w:r>
      <w:r w:rsidRPr="001370F2">
        <w:rPr>
          <w:i/>
        </w:rPr>
        <w:t xml:space="preserve"> </w:t>
      </w:r>
      <w:r w:rsidRPr="001370F2">
        <w:rPr>
          <w:b/>
          <w:bCs/>
          <w:i/>
        </w:rPr>
        <w:t>«Архитектурные решения»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1370F2">
        <w:tab/>
        <w:t>Раздел «Архитектурные решения»</w:t>
      </w:r>
      <w:r w:rsidRPr="001370F2">
        <w:rPr>
          <w:b/>
          <w:i/>
        </w:rPr>
        <w:t xml:space="preserve"> </w:t>
      </w:r>
      <w:r w:rsidRPr="001370F2">
        <w:rPr>
          <w:b/>
        </w:rPr>
        <w:t>по составу</w:t>
      </w:r>
      <w:r w:rsidRPr="001370F2">
        <w:t xml:space="preserve"> </w:t>
      </w:r>
      <w:r w:rsidRPr="001370F2">
        <w:rPr>
          <w:b/>
        </w:rPr>
        <w:t xml:space="preserve">соответствует </w:t>
      </w:r>
      <w:r w:rsidRPr="001370F2">
        <w:t>требованиям «Пол</w:t>
      </w:r>
      <w:r w:rsidRPr="001370F2">
        <w:t>о</w:t>
      </w:r>
      <w:r w:rsidRPr="001370F2">
        <w:t>жения о составе проектной документации и требованиях к их содержанию», утвержденн</w:t>
      </w:r>
      <w:r w:rsidRPr="001370F2">
        <w:t>о</w:t>
      </w:r>
      <w:r w:rsidRPr="001370F2">
        <w:t xml:space="preserve">го постановлением Правительства РФ от 16.02.2008 № 87; </w:t>
      </w:r>
      <w:r w:rsidRPr="001370F2">
        <w:rPr>
          <w:b/>
        </w:rPr>
        <w:t>по содержанию соответствует</w:t>
      </w:r>
      <w:r w:rsidRPr="001370F2">
        <w:t xml:space="preserve"> требованиям п. 13 указанного Положения, Федерального закона РФ от 30.12.2009 № 384-</w:t>
      </w:r>
      <w:r w:rsidRPr="001370F2">
        <w:lastRenderedPageBreak/>
        <w:t>ФЗ «Технический регламент о безопасности зданий и сооружений», а также национал</w:t>
      </w:r>
      <w:r w:rsidRPr="001370F2">
        <w:t>ь</w:t>
      </w:r>
      <w:r w:rsidRPr="001370F2">
        <w:t>ных стандартов и сводов правил, заданию на проектирование.</w:t>
      </w:r>
    </w:p>
    <w:p w:rsidR="000928E8" w:rsidRDefault="000928E8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b/>
          <w:bCs/>
          <w:i/>
        </w:rPr>
      </w:pP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b/>
          <w:bCs/>
          <w:i/>
        </w:rPr>
      </w:pPr>
      <w:r w:rsidRPr="001370F2">
        <w:rPr>
          <w:b/>
          <w:bCs/>
          <w:i/>
        </w:rPr>
        <w:t>Раздел «Конструктивные и объемно-планировочные решения»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1370F2">
        <w:rPr>
          <w:b/>
          <w:bCs/>
          <w:i/>
        </w:rPr>
        <w:tab/>
      </w:r>
      <w:r w:rsidRPr="001370F2">
        <w:rPr>
          <w:bCs/>
        </w:rPr>
        <w:t>Раздел</w:t>
      </w:r>
      <w:r w:rsidRPr="001370F2">
        <w:t xml:space="preserve"> «Конструктивные и объемно-планировочные решения»  </w:t>
      </w:r>
      <w:r w:rsidRPr="001370F2">
        <w:rPr>
          <w:b/>
        </w:rPr>
        <w:t>по составу</w:t>
      </w:r>
      <w:r w:rsidRPr="001370F2">
        <w:t xml:space="preserve"> </w:t>
      </w:r>
      <w:r w:rsidRPr="001370F2">
        <w:rPr>
          <w:b/>
        </w:rPr>
        <w:t>соотве</w:t>
      </w:r>
      <w:r w:rsidRPr="001370F2">
        <w:rPr>
          <w:b/>
        </w:rPr>
        <w:t>т</w:t>
      </w:r>
      <w:r w:rsidRPr="001370F2">
        <w:rPr>
          <w:b/>
        </w:rPr>
        <w:t>ствует</w:t>
      </w:r>
      <w:r w:rsidRPr="001370F2">
        <w:t xml:space="preserve"> требованиям «Положения о составе проектной документации и требованиях к их содержанию», утвержденного постановлением Правительства РФ от 16.02.2008 № 87</w:t>
      </w:r>
      <w:r w:rsidR="004B3F5B" w:rsidRPr="001370F2">
        <w:t>;</w:t>
      </w:r>
      <w:r w:rsidRPr="001370F2">
        <w:t xml:space="preserve"> </w:t>
      </w:r>
      <w:r w:rsidRPr="001370F2">
        <w:rPr>
          <w:b/>
        </w:rPr>
        <w:t>по содержанию</w:t>
      </w:r>
      <w:r w:rsidRPr="001370F2">
        <w:t xml:space="preserve"> </w:t>
      </w:r>
      <w:r w:rsidRPr="001370F2">
        <w:rPr>
          <w:b/>
        </w:rPr>
        <w:t>соответствует</w:t>
      </w:r>
      <w:r w:rsidRPr="001370F2">
        <w:t xml:space="preserve"> требованиям п. 14 указанного Положения, Федерального з</w:t>
      </w:r>
      <w:r w:rsidRPr="001370F2">
        <w:t>а</w:t>
      </w:r>
      <w:r w:rsidRPr="001370F2">
        <w:t>кона РФ от 30.12.2009 № 384-ФЗ «Технический регламент о безопасности зданий и с</w:t>
      </w:r>
      <w:r w:rsidRPr="001370F2">
        <w:t>о</w:t>
      </w:r>
      <w:r w:rsidRPr="001370F2">
        <w:t>оружений», а также национальных стандартов и сводов правил, заданию на проектиров</w:t>
      </w:r>
      <w:r w:rsidRPr="001370F2">
        <w:t>а</w:t>
      </w:r>
      <w:r w:rsidRPr="001370F2">
        <w:t>ние.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b/>
          <w:i/>
        </w:rPr>
      </w:pPr>
      <w:r w:rsidRPr="001370F2">
        <w:rPr>
          <w:b/>
          <w:i/>
        </w:rPr>
        <w:t xml:space="preserve">Раздел </w:t>
      </w:r>
      <w:r w:rsidR="00254861" w:rsidRPr="001370F2">
        <w:rPr>
          <w:b/>
          <w:i/>
        </w:rPr>
        <w:t>«</w:t>
      </w:r>
      <w:r w:rsidRPr="001370F2">
        <w:rPr>
          <w:b/>
          <w:i/>
        </w:rPr>
        <w:t>Сведения об инженерном оборудовании, о сетях инженерно-технического обеспечения, перечень инженерно-технических мероприятий, содержание технол</w:t>
      </w:r>
      <w:r w:rsidRPr="001370F2">
        <w:rPr>
          <w:b/>
          <w:i/>
        </w:rPr>
        <w:t>о</w:t>
      </w:r>
      <w:r w:rsidRPr="001370F2">
        <w:rPr>
          <w:b/>
          <w:i/>
        </w:rPr>
        <w:t>гических решений»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1370F2">
        <w:rPr>
          <w:bCs/>
        </w:rPr>
        <w:tab/>
        <w:t>Раздел</w:t>
      </w:r>
      <w:r w:rsidRPr="001370F2">
        <w:t xml:space="preserve">  </w:t>
      </w:r>
      <w:r w:rsidR="00254861" w:rsidRPr="001370F2">
        <w:t>«</w:t>
      </w:r>
      <w:r w:rsidRPr="001370F2">
        <w:t>Сведения об инженерном оборудовании, о сетях инженерно-технического обеспечения, перечень инженерно-технических мероприятий, содержание технологич</w:t>
      </w:r>
      <w:r w:rsidRPr="001370F2">
        <w:t>е</w:t>
      </w:r>
      <w:r w:rsidRPr="001370F2">
        <w:t xml:space="preserve">ских решений» </w:t>
      </w:r>
      <w:r w:rsidRPr="001370F2">
        <w:rPr>
          <w:b/>
        </w:rPr>
        <w:t>по составу</w:t>
      </w:r>
      <w:r w:rsidRPr="001370F2">
        <w:t xml:space="preserve"> </w:t>
      </w:r>
      <w:r w:rsidRPr="001370F2">
        <w:rPr>
          <w:b/>
        </w:rPr>
        <w:t>соответствует</w:t>
      </w:r>
      <w:r w:rsidRPr="001370F2">
        <w:t xml:space="preserve"> требованиям «Положения о составе проектной документации и требованиях к их содержанию», утвержденного постановлением Прав</w:t>
      </w:r>
      <w:r w:rsidRPr="001370F2">
        <w:t>и</w:t>
      </w:r>
      <w:r w:rsidRPr="001370F2">
        <w:t>тельства РФ от 16.02.2008 № 87</w:t>
      </w:r>
      <w:r w:rsidR="004B3F5B" w:rsidRPr="001370F2">
        <w:t>;</w:t>
      </w:r>
      <w:r w:rsidRPr="001370F2">
        <w:t xml:space="preserve"> </w:t>
      </w:r>
      <w:r w:rsidRPr="001370F2">
        <w:rPr>
          <w:b/>
        </w:rPr>
        <w:t>по содержанию</w:t>
      </w:r>
      <w:r w:rsidRPr="001370F2">
        <w:t xml:space="preserve"> </w:t>
      </w:r>
      <w:r w:rsidRPr="001370F2">
        <w:rPr>
          <w:b/>
        </w:rPr>
        <w:t>соответствует</w:t>
      </w:r>
      <w:r w:rsidRPr="001370F2">
        <w:t xml:space="preserve"> требованиям </w:t>
      </w:r>
      <w:proofErr w:type="spellStart"/>
      <w:r w:rsidRPr="001370F2">
        <w:t>п.п</w:t>
      </w:r>
      <w:proofErr w:type="spellEnd"/>
      <w:r w:rsidRPr="001370F2">
        <w:t>. 15-22 указанного Положения, Федерального закона РФ от 30.12.2009 № 384-ФЗ «Технический регламент о безопасности зданий и сооружений», а также национальных стандартов и сводов правил, заданию на проектирование.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</w:p>
    <w:p w:rsidR="00FE4FCE" w:rsidRPr="00437A0A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b/>
          <w:i/>
        </w:rPr>
      </w:pPr>
      <w:r w:rsidRPr="00437A0A">
        <w:rPr>
          <w:b/>
          <w:i/>
        </w:rPr>
        <w:t>Раздел  «Проект организации строительства»</w:t>
      </w:r>
    </w:p>
    <w:p w:rsidR="00FE4FCE" w:rsidRPr="00470AB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highlight w:val="yellow"/>
        </w:rPr>
      </w:pPr>
      <w:r w:rsidRPr="00437A0A">
        <w:rPr>
          <w:bCs/>
        </w:rPr>
        <w:tab/>
        <w:t>Раздел</w:t>
      </w:r>
      <w:r w:rsidRPr="00437A0A">
        <w:t xml:space="preserve"> «Проект организации строительства» </w:t>
      </w:r>
      <w:r w:rsidRPr="00437A0A">
        <w:rPr>
          <w:b/>
        </w:rPr>
        <w:t>по составу</w:t>
      </w:r>
      <w:r w:rsidRPr="00437A0A">
        <w:t xml:space="preserve"> </w:t>
      </w:r>
      <w:r w:rsidRPr="00437A0A">
        <w:rPr>
          <w:b/>
        </w:rPr>
        <w:t>соответствует</w:t>
      </w:r>
      <w:r w:rsidRPr="00437A0A">
        <w:t xml:space="preserve"> требованиям «Положения о составе проектной документации и требованиях к их содержанию», утве</w:t>
      </w:r>
      <w:r w:rsidRPr="00437A0A">
        <w:t>р</w:t>
      </w:r>
      <w:r w:rsidRPr="00437A0A">
        <w:t xml:space="preserve">жденного постановлением Правительства РФ </w:t>
      </w:r>
      <w:r w:rsidR="004B3F5B" w:rsidRPr="00437A0A">
        <w:t>от 16.02.2008 № 87;</w:t>
      </w:r>
      <w:r w:rsidRPr="00437A0A">
        <w:t xml:space="preserve"> </w:t>
      </w:r>
      <w:r w:rsidRPr="00437A0A">
        <w:rPr>
          <w:b/>
        </w:rPr>
        <w:t>по содержанию</w:t>
      </w:r>
      <w:r w:rsidRPr="00437A0A">
        <w:t xml:space="preserve"> </w:t>
      </w:r>
      <w:r w:rsidRPr="00437A0A">
        <w:rPr>
          <w:b/>
        </w:rPr>
        <w:t>соо</w:t>
      </w:r>
      <w:r w:rsidRPr="00437A0A">
        <w:rPr>
          <w:b/>
        </w:rPr>
        <w:t>т</w:t>
      </w:r>
      <w:r w:rsidRPr="00437A0A">
        <w:rPr>
          <w:b/>
        </w:rPr>
        <w:t>ветствует</w:t>
      </w:r>
      <w:r w:rsidRPr="00437A0A">
        <w:t xml:space="preserve"> требованиям п. 23 указанного Положения, Федерального закона РФ от 30.12.2009 № 384-ФЗ «Технический регламент о безопасности зданий и сооружений», а также национальных стандартов и сводов правил, заданию на проектирование</w:t>
      </w:r>
      <w:r w:rsidRPr="007C5F3E">
        <w:t>.</w:t>
      </w:r>
    </w:p>
    <w:p w:rsidR="00FE4FCE" w:rsidRPr="00470AB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color w:val="FF0000"/>
          <w:highlight w:val="yellow"/>
          <w:u w:val="single"/>
        </w:rPr>
      </w:pPr>
    </w:p>
    <w:p w:rsidR="00FE4FCE" w:rsidRPr="00F53F54" w:rsidRDefault="00FE4FCE" w:rsidP="00FE4FCE">
      <w:pPr>
        <w:tabs>
          <w:tab w:val="left" w:pos="709"/>
        </w:tabs>
        <w:jc w:val="both"/>
        <w:rPr>
          <w:b/>
          <w:bCs/>
          <w:i/>
          <w:iCs/>
        </w:rPr>
      </w:pPr>
      <w:r w:rsidRPr="00F53F54">
        <w:rPr>
          <w:b/>
          <w:i/>
        </w:rPr>
        <w:t>Раздел «</w:t>
      </w:r>
      <w:r w:rsidRPr="00F53F54">
        <w:rPr>
          <w:b/>
          <w:bCs/>
          <w:i/>
          <w:iCs/>
        </w:rPr>
        <w:t>Проект организации работ по сносу или демонтажу объе</w:t>
      </w:r>
      <w:r w:rsidR="00254861" w:rsidRPr="00F53F54">
        <w:rPr>
          <w:b/>
          <w:bCs/>
          <w:i/>
          <w:iCs/>
        </w:rPr>
        <w:t>ктов капитального строительства»</w:t>
      </w:r>
    </w:p>
    <w:p w:rsidR="00FE4FCE" w:rsidRPr="001370F2" w:rsidRDefault="00FE4FCE" w:rsidP="001E7727">
      <w:pPr>
        <w:widowControl w:val="0"/>
        <w:autoSpaceDE w:val="0"/>
        <w:autoSpaceDN w:val="0"/>
        <w:adjustRightInd w:val="0"/>
        <w:spacing w:after="240" w:line="276" w:lineRule="auto"/>
        <w:ind w:firstLine="567"/>
        <w:jc w:val="both"/>
        <w:rPr>
          <w:rFonts w:ascii="Tahoma" w:hAnsi="Tahoma" w:cs="Tahoma"/>
        </w:rPr>
      </w:pPr>
      <w:r w:rsidRPr="00F53F54">
        <w:t>В соответствии с заданием Заказчика на разработку проектной документации</w:t>
      </w:r>
      <w:r w:rsidRPr="00F53F54">
        <w:rPr>
          <w:bCs/>
        </w:rPr>
        <w:t>, раздел не разрабатывался в виду отсутствия объектов, подлежащих сносу и демонтажу.</w:t>
      </w:r>
    </w:p>
    <w:p w:rsidR="00FE4FCE" w:rsidRPr="001370F2" w:rsidRDefault="00FE4FCE" w:rsidP="00303CB3">
      <w:pPr>
        <w:pStyle w:val="1"/>
        <w:tabs>
          <w:tab w:val="left" w:pos="567"/>
          <w:tab w:val="left" w:pos="993"/>
        </w:tabs>
        <w:spacing w:after="0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  <w:r w:rsidRPr="001370F2">
        <w:rPr>
          <w:rFonts w:ascii="Times New Roman" w:hAnsi="Times New Roman"/>
          <w:b/>
          <w:i/>
          <w:sz w:val="24"/>
          <w:szCs w:val="24"/>
        </w:rPr>
        <w:t>Раздел «Перечень мероприятий по охране окружающей среды»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1370F2">
        <w:rPr>
          <w:color w:val="000000"/>
        </w:rPr>
        <w:tab/>
        <w:t xml:space="preserve">Раздел «Перечень мероприятий по охране окружающей среды» </w:t>
      </w:r>
      <w:r w:rsidRPr="001370F2">
        <w:rPr>
          <w:b/>
          <w:color w:val="000000"/>
        </w:rPr>
        <w:t xml:space="preserve">по составу </w:t>
      </w:r>
      <w:r w:rsidRPr="001370F2">
        <w:rPr>
          <w:b/>
        </w:rPr>
        <w:t>соотве</w:t>
      </w:r>
      <w:r w:rsidRPr="001370F2">
        <w:rPr>
          <w:b/>
        </w:rPr>
        <w:t>т</w:t>
      </w:r>
      <w:r w:rsidRPr="001370F2">
        <w:rPr>
          <w:b/>
        </w:rPr>
        <w:t>ствует</w:t>
      </w:r>
      <w:r w:rsidRPr="001370F2">
        <w:rPr>
          <w:b/>
          <w:color w:val="000000"/>
        </w:rPr>
        <w:t xml:space="preserve"> </w:t>
      </w:r>
      <w:r w:rsidRPr="001370F2">
        <w:rPr>
          <w:color w:val="000000"/>
        </w:rPr>
        <w:t xml:space="preserve"> требованиям «Положения о составе проектной документации и требованиях к их содержанию», утвержденного постановлением Правительства РФ от 16.02.2008 № 87</w:t>
      </w:r>
      <w:r w:rsidR="004B3F5B" w:rsidRPr="001370F2">
        <w:rPr>
          <w:color w:val="000000"/>
        </w:rPr>
        <w:t>;</w:t>
      </w:r>
      <w:r w:rsidRPr="001370F2">
        <w:rPr>
          <w:color w:val="000000"/>
        </w:rPr>
        <w:t xml:space="preserve"> </w:t>
      </w:r>
      <w:r w:rsidRPr="001370F2">
        <w:rPr>
          <w:b/>
          <w:color w:val="000000"/>
        </w:rPr>
        <w:t xml:space="preserve">по содержанию </w:t>
      </w:r>
      <w:r w:rsidRPr="001370F2">
        <w:rPr>
          <w:b/>
        </w:rPr>
        <w:t>соответствует</w:t>
      </w:r>
      <w:r w:rsidRPr="001370F2">
        <w:rPr>
          <w:color w:val="FF0000"/>
        </w:rPr>
        <w:t xml:space="preserve"> </w:t>
      </w:r>
      <w:r w:rsidRPr="001370F2">
        <w:rPr>
          <w:color w:val="000000"/>
        </w:rPr>
        <w:t>требованиям п. 25 указанного Положения, Федеральных з</w:t>
      </w:r>
      <w:r w:rsidRPr="001370F2">
        <w:rPr>
          <w:color w:val="000000"/>
        </w:rPr>
        <w:t>а</w:t>
      </w:r>
      <w:r w:rsidRPr="001370F2">
        <w:rPr>
          <w:color w:val="000000"/>
        </w:rPr>
        <w:t>конов РФ: от 30.12.2009 № 384-ФЗ «Технический регламент о безопасности зданий и с</w:t>
      </w:r>
      <w:r w:rsidRPr="001370F2">
        <w:rPr>
          <w:color w:val="000000"/>
        </w:rPr>
        <w:t>о</w:t>
      </w:r>
      <w:r w:rsidRPr="001370F2">
        <w:rPr>
          <w:color w:val="000000"/>
        </w:rPr>
        <w:t xml:space="preserve">оружений», </w:t>
      </w:r>
      <w:r w:rsidR="004B3F5B" w:rsidRPr="001370F2">
        <w:rPr>
          <w:color w:val="000000"/>
        </w:rPr>
        <w:t xml:space="preserve">от 24.06.1998 </w:t>
      </w:r>
      <w:r w:rsidRPr="001370F2">
        <w:rPr>
          <w:color w:val="000000"/>
        </w:rPr>
        <w:t xml:space="preserve">№ 89-ФЗ «Об отходах производства и потребления», </w:t>
      </w:r>
      <w:r w:rsidR="004B3F5B" w:rsidRPr="001370F2">
        <w:rPr>
          <w:color w:val="000000"/>
        </w:rPr>
        <w:t xml:space="preserve">от 30.03.1999 </w:t>
      </w:r>
      <w:r w:rsidRPr="001370F2">
        <w:rPr>
          <w:color w:val="000000"/>
        </w:rPr>
        <w:t>№ 5</w:t>
      </w:r>
      <w:r w:rsidR="004B3F5B" w:rsidRPr="001370F2">
        <w:rPr>
          <w:color w:val="000000"/>
        </w:rPr>
        <w:t>2</w:t>
      </w:r>
      <w:r w:rsidRPr="001370F2">
        <w:rPr>
          <w:color w:val="000000"/>
        </w:rPr>
        <w:t xml:space="preserve">-ФЗ «О санитарно-эпидемиологическом благополучии населения», </w:t>
      </w:r>
      <w:r w:rsidR="004B3F5B" w:rsidRPr="001370F2">
        <w:rPr>
          <w:color w:val="000000"/>
        </w:rPr>
        <w:t xml:space="preserve">от 04.05.1999 </w:t>
      </w:r>
      <w:r w:rsidRPr="001370F2">
        <w:rPr>
          <w:color w:val="000000"/>
        </w:rPr>
        <w:t xml:space="preserve">№ 96-ФЗ «Об охране атмосферного воздуха», </w:t>
      </w:r>
      <w:r w:rsidR="004B3F5B" w:rsidRPr="001370F2">
        <w:rPr>
          <w:color w:val="000000"/>
        </w:rPr>
        <w:t xml:space="preserve">от 10.01.2002 </w:t>
      </w:r>
      <w:r w:rsidRPr="001370F2">
        <w:rPr>
          <w:color w:val="000000"/>
        </w:rPr>
        <w:t xml:space="preserve">№ 7-ФЗ «Об охране </w:t>
      </w:r>
      <w:r w:rsidRPr="001370F2">
        <w:rPr>
          <w:color w:val="000000"/>
        </w:rPr>
        <w:lastRenderedPageBreak/>
        <w:t xml:space="preserve">окружающей природной среды», </w:t>
      </w:r>
      <w:r w:rsidRPr="001370F2">
        <w:t>а также национальных стандартов и сводов правил, зад</w:t>
      </w:r>
      <w:r w:rsidRPr="001370F2">
        <w:t>а</w:t>
      </w:r>
      <w:r w:rsidRPr="001370F2">
        <w:t>нию на проектирование.</w:t>
      </w:r>
      <w:r w:rsidR="004B3F5B" w:rsidRPr="001370F2">
        <w:t xml:space="preserve"> 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</w:p>
    <w:p w:rsidR="00FE4FCE" w:rsidRPr="001370F2" w:rsidRDefault="00FE4FCE" w:rsidP="00303CB3">
      <w:pPr>
        <w:pStyle w:val="1"/>
        <w:tabs>
          <w:tab w:val="left" w:pos="567"/>
          <w:tab w:val="left" w:pos="993"/>
        </w:tabs>
        <w:spacing w:after="0"/>
        <w:ind w:left="0"/>
        <w:jc w:val="both"/>
        <w:rPr>
          <w:rFonts w:ascii="Times New Roman" w:hAnsi="Times New Roman"/>
          <w:sz w:val="24"/>
          <w:szCs w:val="24"/>
        </w:rPr>
      </w:pPr>
      <w:r w:rsidRPr="001370F2">
        <w:rPr>
          <w:rFonts w:ascii="Times New Roman" w:hAnsi="Times New Roman"/>
          <w:b/>
          <w:i/>
          <w:sz w:val="24"/>
          <w:szCs w:val="24"/>
        </w:rPr>
        <w:t>Раздел «Мероприятия по обеспечению пожарной безопасности»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1370F2">
        <w:rPr>
          <w:bCs/>
        </w:rPr>
        <w:tab/>
        <w:t>Раздел</w:t>
      </w:r>
      <w:r w:rsidRPr="001370F2">
        <w:t xml:space="preserve"> «Мероприятия по обеспечению пожарной безопасности»</w:t>
      </w:r>
      <w:r w:rsidRPr="001370F2">
        <w:rPr>
          <w:b/>
          <w:i/>
        </w:rPr>
        <w:t xml:space="preserve"> </w:t>
      </w:r>
      <w:r w:rsidRPr="001370F2">
        <w:rPr>
          <w:b/>
        </w:rPr>
        <w:t>по составу</w:t>
      </w:r>
      <w:r w:rsidRPr="001370F2">
        <w:t xml:space="preserve"> </w:t>
      </w:r>
      <w:r w:rsidRPr="001370F2">
        <w:rPr>
          <w:b/>
        </w:rPr>
        <w:t>соо</w:t>
      </w:r>
      <w:r w:rsidRPr="001370F2">
        <w:rPr>
          <w:b/>
        </w:rPr>
        <w:t>т</w:t>
      </w:r>
      <w:r w:rsidRPr="001370F2">
        <w:rPr>
          <w:b/>
        </w:rPr>
        <w:t xml:space="preserve">ветствует </w:t>
      </w:r>
      <w:r w:rsidRPr="001370F2">
        <w:t>требованиям «Положения о составе проектной документации и требованиях к их содержанию», утвержденного постановлением Правительства РФ от 16.02.2008 № 87</w:t>
      </w:r>
      <w:r w:rsidR="004B3F5B" w:rsidRPr="001370F2">
        <w:t>;</w:t>
      </w:r>
      <w:r w:rsidRPr="001370F2">
        <w:t xml:space="preserve"> </w:t>
      </w:r>
      <w:r w:rsidRPr="001370F2">
        <w:rPr>
          <w:b/>
        </w:rPr>
        <w:t>по содержанию</w:t>
      </w:r>
      <w:r w:rsidRPr="001370F2">
        <w:t xml:space="preserve"> </w:t>
      </w:r>
      <w:r w:rsidRPr="001370F2">
        <w:rPr>
          <w:b/>
        </w:rPr>
        <w:t>соответствует</w:t>
      </w:r>
      <w:r w:rsidRPr="001370F2">
        <w:rPr>
          <w:color w:val="FF0000"/>
        </w:rPr>
        <w:t xml:space="preserve"> </w:t>
      </w:r>
      <w:r w:rsidRPr="001370F2">
        <w:t>требованиям п. 26 указанного Положения, Федерального закона РФ от 22.07.2008 № 123-ФЗ «Технический регламент о требованиях пожарной бе</w:t>
      </w:r>
      <w:r w:rsidRPr="001370F2">
        <w:t>з</w:t>
      </w:r>
      <w:r w:rsidRPr="001370F2">
        <w:t>опасности», Федерального закона РФ от 30.12.2009 № 384-ФЗ «Технический регламент о безопасности зданий и сооружений», а также национальных стандартов и сводов правил, заданию на проектирование.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</w:p>
    <w:p w:rsidR="00FE4FCE" w:rsidRPr="005D536F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b/>
          <w:i/>
        </w:rPr>
      </w:pPr>
      <w:r w:rsidRPr="005D536F">
        <w:rPr>
          <w:b/>
          <w:i/>
        </w:rPr>
        <w:t xml:space="preserve">Раздел </w:t>
      </w:r>
      <w:r w:rsidR="001E7727" w:rsidRPr="005D536F">
        <w:rPr>
          <w:b/>
          <w:i/>
        </w:rPr>
        <w:t>«</w:t>
      </w:r>
      <w:r w:rsidRPr="005D536F">
        <w:rPr>
          <w:b/>
          <w:i/>
        </w:rPr>
        <w:t>Мероприятия по обеспечению доступа инвалидов</w:t>
      </w:r>
      <w:r w:rsidR="001E7727" w:rsidRPr="005D536F">
        <w:rPr>
          <w:b/>
          <w:i/>
        </w:rPr>
        <w:t>»</w:t>
      </w:r>
    </w:p>
    <w:p w:rsidR="00FE4FCE" w:rsidRPr="005D536F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5D536F">
        <w:rPr>
          <w:bCs/>
        </w:rPr>
        <w:tab/>
        <w:t>Раздел</w:t>
      </w:r>
      <w:r w:rsidRPr="005D536F">
        <w:t xml:space="preserve"> </w:t>
      </w:r>
      <w:r w:rsidR="001E7727" w:rsidRPr="005D536F">
        <w:t>«</w:t>
      </w:r>
      <w:r w:rsidRPr="005D536F">
        <w:t>Мероприятия п</w:t>
      </w:r>
      <w:r w:rsidR="001E7727" w:rsidRPr="005D536F">
        <w:t>о обеспечению доступа инвалидов»</w:t>
      </w:r>
      <w:r w:rsidRPr="005D536F">
        <w:rPr>
          <w:b/>
          <w:i/>
        </w:rPr>
        <w:t xml:space="preserve"> </w:t>
      </w:r>
      <w:r w:rsidRPr="005D536F">
        <w:rPr>
          <w:b/>
        </w:rPr>
        <w:t>по составу</w:t>
      </w:r>
      <w:r w:rsidRPr="005D536F">
        <w:t xml:space="preserve"> </w:t>
      </w:r>
      <w:r w:rsidRPr="005D536F">
        <w:rPr>
          <w:b/>
        </w:rPr>
        <w:t>соответств</w:t>
      </w:r>
      <w:r w:rsidRPr="005D536F">
        <w:rPr>
          <w:b/>
        </w:rPr>
        <w:t>у</w:t>
      </w:r>
      <w:r w:rsidRPr="005D536F">
        <w:rPr>
          <w:b/>
        </w:rPr>
        <w:t>ет</w:t>
      </w:r>
      <w:r w:rsidRPr="005D536F">
        <w:rPr>
          <w:b/>
          <w:color w:val="FF0000"/>
        </w:rPr>
        <w:t xml:space="preserve"> </w:t>
      </w:r>
      <w:r w:rsidRPr="005D536F">
        <w:t>требованиям «Положения о составе проектной документации и требованиях к их с</w:t>
      </w:r>
      <w:r w:rsidRPr="005D536F">
        <w:t>о</w:t>
      </w:r>
      <w:r w:rsidRPr="005D536F">
        <w:t>держанию», утвержденного постановлением Правительства РФ от 16.02.2008 № 87</w:t>
      </w:r>
      <w:r w:rsidR="004B3F5B" w:rsidRPr="005D536F">
        <w:t>;</w:t>
      </w:r>
      <w:r w:rsidRPr="005D536F">
        <w:t xml:space="preserve"> </w:t>
      </w:r>
      <w:r w:rsidRPr="005D536F">
        <w:rPr>
          <w:b/>
        </w:rPr>
        <w:t>по с</w:t>
      </w:r>
      <w:r w:rsidRPr="005D536F">
        <w:rPr>
          <w:b/>
        </w:rPr>
        <w:t>о</w:t>
      </w:r>
      <w:r w:rsidRPr="005D536F">
        <w:rPr>
          <w:b/>
        </w:rPr>
        <w:t>держанию</w:t>
      </w:r>
      <w:r w:rsidRPr="005D536F">
        <w:t xml:space="preserve"> </w:t>
      </w:r>
      <w:r w:rsidRPr="005D536F">
        <w:rPr>
          <w:b/>
        </w:rPr>
        <w:t>соответствует</w:t>
      </w:r>
      <w:r w:rsidRPr="005D536F">
        <w:rPr>
          <w:color w:val="FF0000"/>
        </w:rPr>
        <w:t xml:space="preserve"> </w:t>
      </w:r>
      <w:r w:rsidRPr="005D536F">
        <w:t>требованиям п. 27 указанного Положения,  Федерального зак</w:t>
      </w:r>
      <w:r w:rsidRPr="005D536F">
        <w:t>о</w:t>
      </w:r>
      <w:r w:rsidRPr="005D536F">
        <w:t>на РФ от 30.12.2009 № 384-ФЗ «Технический регламент о безопасности зданий и соор</w:t>
      </w:r>
      <w:r w:rsidRPr="005D536F">
        <w:t>у</w:t>
      </w:r>
      <w:r w:rsidRPr="005D536F">
        <w:t>жений», а также национальных стандартов и сводов правил, заданию на проектирование.</w:t>
      </w:r>
    </w:p>
    <w:p w:rsidR="00FE4FCE" w:rsidRPr="005D536F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  <w:rPr>
          <w:i/>
        </w:rPr>
      </w:pPr>
      <w:r w:rsidRPr="001370F2">
        <w:rPr>
          <w:b/>
          <w:i/>
        </w:rPr>
        <w:t>Раздел «Мероприятия по обеспечению соблюдения требований энергетической э</w:t>
      </w:r>
      <w:r w:rsidRPr="001370F2">
        <w:rPr>
          <w:b/>
          <w:i/>
        </w:rPr>
        <w:t>ф</w:t>
      </w:r>
      <w:r w:rsidRPr="001370F2">
        <w:rPr>
          <w:b/>
          <w:i/>
        </w:rPr>
        <w:t>фективности и требований оснащенности зданий, строений и сооружений прибор</w:t>
      </w:r>
      <w:r w:rsidRPr="001370F2">
        <w:rPr>
          <w:b/>
          <w:i/>
        </w:rPr>
        <w:t>а</w:t>
      </w:r>
      <w:r w:rsidRPr="001370F2">
        <w:rPr>
          <w:b/>
          <w:i/>
        </w:rPr>
        <w:t>ми учета используемых энергетических ресурсов»</w:t>
      </w:r>
    </w:p>
    <w:p w:rsidR="00FE4FCE" w:rsidRPr="001370F2" w:rsidRDefault="00FE4FCE" w:rsidP="00FE4FCE">
      <w:pPr>
        <w:shd w:val="clear" w:color="auto" w:fill="FFFFFF"/>
        <w:tabs>
          <w:tab w:val="left" w:pos="0"/>
          <w:tab w:val="left" w:pos="567"/>
          <w:tab w:val="left" w:pos="993"/>
        </w:tabs>
        <w:spacing w:line="276" w:lineRule="auto"/>
        <w:jc w:val="both"/>
      </w:pPr>
      <w:r w:rsidRPr="001370F2">
        <w:rPr>
          <w:bCs/>
        </w:rPr>
        <w:tab/>
        <w:t xml:space="preserve">  </w:t>
      </w:r>
      <w:r w:rsidRPr="001370F2">
        <w:rPr>
          <w:bCs/>
          <w:color w:val="000000"/>
        </w:rPr>
        <w:t xml:space="preserve">Раздел </w:t>
      </w:r>
      <w:r w:rsidRPr="001370F2">
        <w:rPr>
          <w:color w:val="000000"/>
        </w:rPr>
        <w:t>«Мероприятия по обеспечению соблюдения требований энергетической э</w:t>
      </w:r>
      <w:r w:rsidRPr="001370F2">
        <w:rPr>
          <w:color w:val="000000"/>
        </w:rPr>
        <w:t>ф</w:t>
      </w:r>
      <w:r w:rsidRPr="001370F2">
        <w:rPr>
          <w:color w:val="000000"/>
        </w:rPr>
        <w:t>фективности и требований оснащенности зданий, строений и сооружений приборами уч</w:t>
      </w:r>
      <w:r w:rsidRPr="001370F2">
        <w:rPr>
          <w:color w:val="000000"/>
        </w:rPr>
        <w:t>е</w:t>
      </w:r>
      <w:r w:rsidRPr="001370F2">
        <w:rPr>
          <w:color w:val="000000"/>
        </w:rPr>
        <w:t xml:space="preserve">та используемых энергетических ресурсов» </w:t>
      </w:r>
      <w:r w:rsidRPr="001370F2">
        <w:rPr>
          <w:b/>
          <w:color w:val="000000"/>
        </w:rPr>
        <w:t xml:space="preserve">по составу </w:t>
      </w:r>
      <w:r w:rsidRPr="001370F2">
        <w:rPr>
          <w:b/>
        </w:rPr>
        <w:t xml:space="preserve">соответствует </w:t>
      </w:r>
      <w:r w:rsidRPr="001370F2">
        <w:rPr>
          <w:color w:val="000000"/>
        </w:rPr>
        <w:t>требованиям «П</w:t>
      </w:r>
      <w:r w:rsidRPr="001370F2">
        <w:rPr>
          <w:color w:val="000000"/>
        </w:rPr>
        <w:t>о</w:t>
      </w:r>
      <w:r w:rsidRPr="001370F2">
        <w:rPr>
          <w:color w:val="000000"/>
        </w:rPr>
        <w:t>ложения о составе проектной документации и требованиях к их содержанию», утвержде</w:t>
      </w:r>
      <w:r w:rsidRPr="001370F2">
        <w:rPr>
          <w:color w:val="000000"/>
        </w:rPr>
        <w:t>н</w:t>
      </w:r>
      <w:r w:rsidRPr="001370F2">
        <w:rPr>
          <w:color w:val="000000"/>
        </w:rPr>
        <w:t>ного постановлением Правительства РФ от 16.02.2008 № 87</w:t>
      </w:r>
      <w:r w:rsidR="004B3F5B" w:rsidRPr="001370F2">
        <w:rPr>
          <w:color w:val="000000"/>
        </w:rPr>
        <w:t>;</w:t>
      </w:r>
      <w:r w:rsidRPr="001370F2">
        <w:rPr>
          <w:color w:val="000000"/>
        </w:rPr>
        <w:t xml:space="preserve"> </w:t>
      </w:r>
      <w:r w:rsidRPr="001370F2">
        <w:rPr>
          <w:b/>
          <w:color w:val="000000"/>
        </w:rPr>
        <w:t xml:space="preserve">по содержанию </w:t>
      </w:r>
      <w:r w:rsidRPr="001370F2">
        <w:rPr>
          <w:b/>
        </w:rPr>
        <w:t>соотве</w:t>
      </w:r>
      <w:r w:rsidRPr="001370F2">
        <w:rPr>
          <w:b/>
        </w:rPr>
        <w:t>т</w:t>
      </w:r>
      <w:r w:rsidRPr="001370F2">
        <w:rPr>
          <w:b/>
        </w:rPr>
        <w:t>ствует</w:t>
      </w:r>
      <w:r w:rsidRPr="001370F2">
        <w:t xml:space="preserve"> </w:t>
      </w:r>
      <w:r w:rsidRPr="001370F2">
        <w:rPr>
          <w:color w:val="000000"/>
        </w:rPr>
        <w:t>требованиям п. 27_1 указанного Положения, Федерального закона РФ от 30.12.2009 № 384-ФЗ «Технический регламент о безопасности зданий и сооружений», Ф</w:t>
      </w:r>
      <w:r w:rsidRPr="001370F2">
        <w:rPr>
          <w:color w:val="000000"/>
        </w:rPr>
        <w:t>е</w:t>
      </w:r>
      <w:r w:rsidRPr="001370F2">
        <w:rPr>
          <w:color w:val="000000"/>
        </w:rPr>
        <w:t>дерального закона от 23</w:t>
      </w:r>
      <w:r w:rsidR="004B3F5B" w:rsidRPr="001370F2">
        <w:rPr>
          <w:color w:val="000000"/>
        </w:rPr>
        <w:t>.11.</w:t>
      </w:r>
      <w:r w:rsidRPr="001370F2">
        <w:rPr>
          <w:color w:val="000000"/>
        </w:rPr>
        <w:t>2009 № 261-ФЗ «Об энергосбережении и о повышении энерг</w:t>
      </w:r>
      <w:r w:rsidRPr="001370F2">
        <w:rPr>
          <w:color w:val="000000"/>
        </w:rPr>
        <w:t>е</w:t>
      </w:r>
      <w:r w:rsidRPr="001370F2">
        <w:rPr>
          <w:color w:val="000000"/>
        </w:rPr>
        <w:t>тической эффективности и о внесении изменений в отдельные законодательные акты Ро</w:t>
      </w:r>
      <w:r w:rsidRPr="001370F2">
        <w:rPr>
          <w:color w:val="000000"/>
        </w:rPr>
        <w:t>с</w:t>
      </w:r>
      <w:r w:rsidRPr="001370F2">
        <w:rPr>
          <w:color w:val="000000"/>
        </w:rPr>
        <w:t xml:space="preserve">сийской Федерации», </w:t>
      </w:r>
      <w:r w:rsidRPr="001370F2">
        <w:t>а также национальных стандартов и сводов правил, заданию на пр</w:t>
      </w:r>
      <w:r w:rsidRPr="001370F2">
        <w:t>о</w:t>
      </w:r>
      <w:r w:rsidRPr="001370F2">
        <w:t>ектирование.</w:t>
      </w:r>
    </w:p>
    <w:p w:rsidR="00FE4FCE" w:rsidRPr="001370F2" w:rsidRDefault="00FE4FCE" w:rsidP="00FE4FCE">
      <w:pPr>
        <w:pStyle w:val="1"/>
        <w:widowControl w:val="0"/>
        <w:tabs>
          <w:tab w:val="left" w:pos="567"/>
          <w:tab w:val="left" w:pos="993"/>
        </w:tabs>
        <w:autoSpaceDE w:val="0"/>
        <w:autoSpaceDN w:val="0"/>
        <w:adjustRightInd w:val="0"/>
        <w:spacing w:after="0"/>
        <w:ind w:left="0"/>
        <w:jc w:val="both"/>
      </w:pPr>
    </w:p>
    <w:p w:rsidR="00FE4FCE" w:rsidRPr="001370F2" w:rsidRDefault="00FE4FCE" w:rsidP="00FE4FCE">
      <w:pPr>
        <w:spacing w:after="200" w:line="276" w:lineRule="auto"/>
        <w:contextualSpacing/>
        <w:jc w:val="both"/>
        <w:rPr>
          <w:b/>
          <w:i/>
        </w:rPr>
      </w:pPr>
      <w:r w:rsidRPr="001370F2">
        <w:rPr>
          <w:b/>
          <w:i/>
        </w:rPr>
        <w:t>Раздел «</w:t>
      </w:r>
      <w:r w:rsidRPr="001370F2">
        <w:rPr>
          <w:b/>
          <w:bCs/>
          <w:i/>
        </w:rPr>
        <w:t>Требования к обеспечению безопасной эксплуатации объектов капитального строительства</w:t>
      </w:r>
      <w:r w:rsidRPr="001370F2">
        <w:rPr>
          <w:b/>
          <w:i/>
        </w:rPr>
        <w:t>»</w:t>
      </w:r>
    </w:p>
    <w:p w:rsidR="00FE4FCE" w:rsidRPr="001E7727" w:rsidRDefault="00FE4FCE" w:rsidP="00FE4FCE">
      <w:pPr>
        <w:spacing w:after="200" w:line="276" w:lineRule="auto"/>
        <w:ind w:firstLine="709"/>
        <w:contextualSpacing/>
        <w:jc w:val="both"/>
        <w:rPr>
          <w:b/>
        </w:rPr>
      </w:pPr>
      <w:r w:rsidRPr="001370F2">
        <w:t>Раздел «</w:t>
      </w:r>
      <w:r w:rsidRPr="001370F2">
        <w:rPr>
          <w:bCs/>
        </w:rPr>
        <w:t>Требования к обеспечению безопасной эксплуатации объектов капитал</w:t>
      </w:r>
      <w:r w:rsidRPr="001370F2">
        <w:rPr>
          <w:bCs/>
        </w:rPr>
        <w:t>ь</w:t>
      </w:r>
      <w:r w:rsidRPr="001370F2">
        <w:rPr>
          <w:bCs/>
        </w:rPr>
        <w:t>ного строительства</w:t>
      </w:r>
      <w:r w:rsidRPr="001370F2">
        <w:t xml:space="preserve">» </w:t>
      </w:r>
      <w:r w:rsidRPr="001370F2">
        <w:rPr>
          <w:b/>
        </w:rPr>
        <w:t xml:space="preserve">соответствует </w:t>
      </w:r>
      <w:r w:rsidRPr="001370F2">
        <w:t>требованиям п. 7д Федерального закона от 28.11.2011 № 337-ФЗ.</w:t>
      </w:r>
    </w:p>
    <w:p w:rsidR="00302ED5" w:rsidRPr="00FE5892" w:rsidRDefault="00302ED5" w:rsidP="00D42A1E">
      <w:pPr>
        <w:spacing w:line="276" w:lineRule="auto"/>
        <w:jc w:val="both"/>
        <w:rPr>
          <w:b/>
        </w:rPr>
      </w:pPr>
    </w:p>
    <w:p w:rsidR="000F080A" w:rsidRPr="00FE5892" w:rsidRDefault="006A6EDC" w:rsidP="00D42A1E">
      <w:pPr>
        <w:spacing w:line="276" w:lineRule="auto"/>
        <w:jc w:val="both"/>
        <w:rPr>
          <w:b/>
        </w:rPr>
      </w:pPr>
      <w:r>
        <w:rPr>
          <w:b/>
        </w:rPr>
        <w:t>4.3</w:t>
      </w:r>
      <w:r w:rsidR="003D13B1" w:rsidRPr="00FE5892">
        <w:rPr>
          <w:b/>
        </w:rPr>
        <w:t xml:space="preserve"> ОБЩИЕ ВЫВОДЫ</w:t>
      </w:r>
    </w:p>
    <w:p w:rsidR="002E6047" w:rsidRDefault="00EB7B4C" w:rsidP="005165C8">
      <w:pPr>
        <w:spacing w:line="276" w:lineRule="auto"/>
        <w:ind w:firstLine="567"/>
        <w:jc w:val="both"/>
      </w:pPr>
      <w:r w:rsidRPr="007211E2">
        <w:t>Проектная документация</w:t>
      </w:r>
      <w:r>
        <w:t xml:space="preserve"> </w:t>
      </w:r>
      <w:r w:rsidR="00470AB2" w:rsidRPr="00937693">
        <w:t>«Многофункциональный культурно-досуговый центр (</w:t>
      </w:r>
      <w:r w:rsidR="00470AB2">
        <w:t>5</w:t>
      </w:r>
      <w:r w:rsidR="00470AB2" w:rsidRPr="00937693">
        <w:t xml:space="preserve"> этап). </w:t>
      </w:r>
      <w:r w:rsidR="00470AB2" w:rsidRPr="00470AB2">
        <w:t>Гостиничный комплекс со встроенными помещениями и парк</w:t>
      </w:r>
      <w:r w:rsidR="00470AB2">
        <w:t>ингом</w:t>
      </w:r>
      <w:r w:rsidR="00470AB2" w:rsidRPr="00937693">
        <w:t>»,</w:t>
      </w:r>
      <w:r w:rsidR="00470AB2">
        <w:t xml:space="preserve"> </w:t>
      </w:r>
      <w:r>
        <w:t xml:space="preserve">без сметы на строительство </w:t>
      </w:r>
      <w:r w:rsidRPr="00EB7B4C">
        <w:rPr>
          <w:b/>
        </w:rPr>
        <w:t>соответствует</w:t>
      </w:r>
      <w:r w:rsidRPr="00FE4FCE">
        <w:rPr>
          <w:b/>
          <w:color w:val="FF0000"/>
        </w:rPr>
        <w:t xml:space="preserve"> </w:t>
      </w:r>
      <w:r w:rsidRPr="00A55FF0">
        <w:t xml:space="preserve">требованиям технических регламентов и результатам </w:t>
      </w: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  <w:r>
        <w:rPr>
          <w:rFonts w:eastAsia="SimSun" w:cs="Mangal"/>
          <w:noProof/>
        </w:rPr>
        <w:lastRenderedPageBreak/>
        <w:drawing>
          <wp:inline distT="0" distB="0" distL="0" distR="0">
            <wp:extent cx="5940425" cy="84409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  <w:r>
        <w:rPr>
          <w:rFonts w:eastAsia="SimSun" w:cs="Mangal"/>
          <w:noProof/>
        </w:rPr>
        <w:lastRenderedPageBreak/>
        <w:drawing>
          <wp:inline distT="0" distB="0" distL="0" distR="0">
            <wp:extent cx="5940425" cy="8451145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  <w:r>
        <w:rPr>
          <w:rFonts w:eastAsia="SimSun" w:cs="Mangal"/>
          <w:noProof/>
        </w:rPr>
        <w:lastRenderedPageBreak/>
        <w:drawing>
          <wp:inline distT="0" distB="0" distL="0" distR="0">
            <wp:extent cx="5940425" cy="42869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 w:cs="Mangal"/>
          <w:noProof/>
        </w:rPr>
        <w:drawing>
          <wp:inline distT="0" distB="0" distL="0" distR="0" wp14:anchorId="26CEE09D" wp14:editId="698BB209">
            <wp:extent cx="5940425" cy="434492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4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</w:p>
    <w:p w:rsidR="005165C8" w:rsidRPr="00C330DA" w:rsidRDefault="005165C8" w:rsidP="005165C8">
      <w:pPr>
        <w:spacing w:line="276" w:lineRule="auto"/>
        <w:ind w:firstLine="567"/>
        <w:jc w:val="both"/>
        <w:rPr>
          <w:rFonts w:eastAsia="SimSun" w:cs="Mangal"/>
          <w:lang w:eastAsia="zh-CN" w:bidi="hi-IN"/>
        </w:rPr>
      </w:pPr>
      <w:r>
        <w:rPr>
          <w:rFonts w:eastAsia="SimSun" w:cs="Mangal"/>
          <w:noProof/>
        </w:rPr>
        <w:lastRenderedPageBreak/>
        <w:drawing>
          <wp:inline distT="0" distB="0" distL="0" distR="0">
            <wp:extent cx="5940425" cy="4281018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5165C8" w:rsidRPr="00C330DA" w:rsidSect="003E31FD">
      <w:footerReference w:type="default" r:id="rId16"/>
      <w:pgSz w:w="11906" w:h="16838"/>
      <w:pgMar w:top="851" w:right="850" w:bottom="851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2E89" w:rsidRDefault="009F2E89" w:rsidP="00E635BA">
      <w:r>
        <w:separator/>
      </w:r>
    </w:p>
  </w:endnote>
  <w:endnote w:type="continuationSeparator" w:id="0">
    <w:p w:rsidR="009F2E89" w:rsidRDefault="009F2E89" w:rsidP="00E635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TimesNewRoman">
    <w:altName w:val="MS Mincho"/>
    <w:panose1 w:val="00000000000000000000"/>
    <w:charset w:val="80"/>
    <w:family w:val="auto"/>
    <w:notTrueType/>
    <w:pitch w:val="default"/>
    <w:sig w:usb0="00000201" w:usb1="080F0000" w:usb2="00000010" w:usb3="00000000" w:csb0="00120004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MT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237B" w:rsidRPr="00654E74" w:rsidRDefault="00A3237B" w:rsidP="001D2B9A">
    <w:pPr>
      <w:pStyle w:val="a7"/>
      <w:pBdr>
        <w:top w:val="thinThickSmallGap" w:sz="24" w:space="1" w:color="622423"/>
      </w:pBdr>
      <w:tabs>
        <w:tab w:val="clear" w:pos="4677"/>
      </w:tabs>
      <w:rPr>
        <w:rFonts w:eastAsia="MS Gothic"/>
        <w:sz w:val="20"/>
        <w:szCs w:val="20"/>
      </w:rPr>
    </w:pPr>
    <w:r w:rsidRPr="00654E74">
      <w:rPr>
        <w:rFonts w:eastAsia="MS Gothic"/>
        <w:sz w:val="20"/>
        <w:szCs w:val="20"/>
      </w:rPr>
      <w:t>ООО «НЭПС»                   Договор № 0</w:t>
    </w:r>
    <w:r>
      <w:rPr>
        <w:rFonts w:eastAsia="MS Gothic"/>
        <w:sz w:val="20"/>
        <w:szCs w:val="20"/>
      </w:rPr>
      <w:t>54</w:t>
    </w:r>
    <w:r w:rsidRPr="00654E74">
      <w:rPr>
        <w:rFonts w:eastAsia="MS Gothic"/>
        <w:sz w:val="20"/>
        <w:szCs w:val="20"/>
      </w:rPr>
      <w:t>2-1</w:t>
    </w:r>
    <w:r>
      <w:rPr>
        <w:rFonts w:eastAsia="MS Gothic"/>
        <w:sz w:val="20"/>
        <w:szCs w:val="20"/>
      </w:rPr>
      <w:t>4</w:t>
    </w:r>
    <w:r w:rsidRPr="00654E74">
      <w:rPr>
        <w:rFonts w:eastAsia="MS Gothic"/>
        <w:sz w:val="20"/>
        <w:szCs w:val="20"/>
      </w:rPr>
      <w:t>/ПДИ</w:t>
    </w:r>
    <w:r w:rsidRPr="00654E74">
      <w:rPr>
        <w:rFonts w:eastAsia="MS Gothic"/>
        <w:color w:val="FF0000"/>
        <w:sz w:val="20"/>
        <w:szCs w:val="20"/>
      </w:rPr>
      <w:t xml:space="preserve"> </w:t>
    </w:r>
    <w:r w:rsidRPr="00654E74">
      <w:rPr>
        <w:rFonts w:eastAsia="MS Gothic"/>
        <w:sz w:val="20"/>
        <w:szCs w:val="20"/>
      </w:rPr>
      <w:t xml:space="preserve">           </w:t>
    </w:r>
    <w:r w:rsidRPr="00654E74">
      <w:rPr>
        <w:rFonts w:eastAsia="MS Gothic"/>
        <w:sz w:val="20"/>
        <w:szCs w:val="20"/>
      </w:rPr>
      <w:tab/>
      <w:t xml:space="preserve">Страница </w:t>
    </w:r>
    <w:r w:rsidRPr="00654E74">
      <w:rPr>
        <w:rFonts w:eastAsia="MS Mincho"/>
        <w:sz w:val="20"/>
        <w:szCs w:val="20"/>
      </w:rPr>
      <w:fldChar w:fldCharType="begin"/>
    </w:r>
    <w:r w:rsidRPr="00654E74">
      <w:rPr>
        <w:sz w:val="20"/>
        <w:szCs w:val="20"/>
      </w:rPr>
      <w:instrText>PAGE   \* MERGEFORMAT</w:instrText>
    </w:r>
    <w:r w:rsidRPr="00654E74">
      <w:rPr>
        <w:rFonts w:eastAsia="MS Mincho"/>
        <w:sz w:val="20"/>
        <w:szCs w:val="20"/>
      </w:rPr>
      <w:fldChar w:fldCharType="separate"/>
    </w:r>
    <w:r w:rsidR="005165C8" w:rsidRPr="005165C8">
      <w:rPr>
        <w:rFonts w:eastAsia="MS Gothic"/>
        <w:noProof/>
        <w:sz w:val="20"/>
        <w:szCs w:val="20"/>
      </w:rPr>
      <w:t>70</w:t>
    </w:r>
    <w:r w:rsidRPr="00654E74">
      <w:rPr>
        <w:rFonts w:eastAsia="MS Gothic"/>
        <w:sz w:val="20"/>
        <w:szCs w:val="20"/>
      </w:rPr>
      <w:fldChar w:fldCharType="end"/>
    </w:r>
  </w:p>
  <w:p w:rsidR="00A3237B" w:rsidRDefault="00A3237B" w:rsidP="00E635B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2E89" w:rsidRDefault="009F2E89" w:rsidP="00E635BA">
      <w:r>
        <w:separator/>
      </w:r>
    </w:p>
  </w:footnote>
  <w:footnote w:type="continuationSeparator" w:id="0">
    <w:p w:rsidR="009F2E89" w:rsidRDefault="009F2E89" w:rsidP="00E635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</w:abstractNum>
  <w:abstractNum w:abstractNumId="1">
    <w:nsid w:val="00000002"/>
    <w:multiLevelType w:val="multilevel"/>
    <w:tmpl w:val="00000002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i w:val="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i w:val="0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i w:val="0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>
    <w:nsid w:val="00057F49"/>
    <w:multiLevelType w:val="hybridMultilevel"/>
    <w:tmpl w:val="C644B80A"/>
    <w:lvl w:ilvl="0" w:tplc="C55CF396">
      <w:start w:val="1"/>
      <w:numFmt w:val="bullet"/>
      <w:lvlText w:val="-"/>
      <w:lvlJc w:val="left"/>
      <w:pPr>
        <w:ind w:left="4330" w:hanging="360"/>
      </w:pPr>
      <w:rPr>
        <w:rFonts w:ascii="Courier New" w:hAnsi="Courier New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50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7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9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90" w:hanging="360"/>
      </w:pPr>
      <w:rPr>
        <w:rFonts w:ascii="Wingdings" w:hAnsi="Wingdings" w:hint="default"/>
      </w:rPr>
    </w:lvl>
  </w:abstractNum>
  <w:abstractNum w:abstractNumId="4">
    <w:nsid w:val="04EA2E02"/>
    <w:multiLevelType w:val="hybridMultilevel"/>
    <w:tmpl w:val="62C6D82E"/>
    <w:lvl w:ilvl="0" w:tplc="AB80F57A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070568A4"/>
    <w:multiLevelType w:val="hybridMultilevel"/>
    <w:tmpl w:val="3F5CF5E2"/>
    <w:lvl w:ilvl="0" w:tplc="5A0839D0">
      <w:start w:val="1"/>
      <w:numFmt w:val="bullet"/>
      <w:lvlText w:val=""/>
      <w:lvlJc w:val="left"/>
      <w:pPr>
        <w:ind w:left="376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6">
    <w:nsid w:val="07993BBE"/>
    <w:multiLevelType w:val="hybridMultilevel"/>
    <w:tmpl w:val="4E2085A8"/>
    <w:lvl w:ilvl="0" w:tplc="588084B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7">
    <w:nsid w:val="08BE7F6C"/>
    <w:multiLevelType w:val="hybridMultilevel"/>
    <w:tmpl w:val="47480D90"/>
    <w:lvl w:ilvl="0" w:tplc="F4D2A99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0C2804A1"/>
    <w:multiLevelType w:val="hybridMultilevel"/>
    <w:tmpl w:val="67A20F30"/>
    <w:lvl w:ilvl="0" w:tplc="00000001">
      <w:start w:val="1"/>
      <w:numFmt w:val="bullet"/>
      <w:lvlText w:val=""/>
      <w:lvlJc w:val="left"/>
      <w:pPr>
        <w:ind w:left="720" w:hanging="360"/>
      </w:pPr>
      <w:rPr>
        <w:rFonts w:ascii="Symbol" w:hAnsi="Symbol" w:cs="Symbol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E1560A4"/>
    <w:multiLevelType w:val="hybridMultilevel"/>
    <w:tmpl w:val="9DD8F376"/>
    <w:lvl w:ilvl="0" w:tplc="588084B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0">
    <w:nsid w:val="0FD501A6"/>
    <w:multiLevelType w:val="hybridMultilevel"/>
    <w:tmpl w:val="EE04D496"/>
    <w:lvl w:ilvl="0" w:tplc="7C7C22C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10C17528"/>
    <w:multiLevelType w:val="multilevel"/>
    <w:tmpl w:val="AEB27D68"/>
    <w:lvl w:ilvl="0">
      <w:start w:val="1"/>
      <w:numFmt w:val="bullet"/>
      <w:lvlText w:val="­"/>
      <w:lvlJc w:val="left"/>
      <w:pPr>
        <w:tabs>
          <w:tab w:val="num" w:pos="0"/>
        </w:tabs>
        <w:ind w:left="432" w:hanging="432"/>
      </w:pPr>
      <w:rPr>
        <w:rFonts w:ascii="Courier New" w:hAnsi="Courier New" w:cs="Times New Roman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2">
    <w:nsid w:val="126A18FE"/>
    <w:multiLevelType w:val="hybridMultilevel"/>
    <w:tmpl w:val="39945226"/>
    <w:lvl w:ilvl="0" w:tplc="38B046C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178D39D1"/>
    <w:multiLevelType w:val="hybridMultilevel"/>
    <w:tmpl w:val="972ABD5A"/>
    <w:lvl w:ilvl="0" w:tplc="AB80F57A">
      <w:start w:val="1"/>
      <w:numFmt w:val="bullet"/>
      <w:lvlText w:val="-"/>
      <w:lvlJc w:val="left"/>
      <w:pPr>
        <w:ind w:left="1571" w:hanging="360"/>
      </w:pPr>
      <w:rPr>
        <w:rFonts w:ascii="Courier New" w:hAnsi="Courier New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1A2C4666"/>
    <w:multiLevelType w:val="hybridMultilevel"/>
    <w:tmpl w:val="F9E68902"/>
    <w:lvl w:ilvl="0" w:tplc="58808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B791DC5"/>
    <w:multiLevelType w:val="hybridMultilevel"/>
    <w:tmpl w:val="AFF4CBE0"/>
    <w:lvl w:ilvl="0" w:tplc="7C7C22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DA62D20"/>
    <w:multiLevelType w:val="hybridMultilevel"/>
    <w:tmpl w:val="BE2C3C88"/>
    <w:lvl w:ilvl="0" w:tplc="22C8B3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1F60390"/>
    <w:multiLevelType w:val="hybridMultilevel"/>
    <w:tmpl w:val="7972B10C"/>
    <w:lvl w:ilvl="0" w:tplc="588084B8">
      <w:start w:val="1"/>
      <w:numFmt w:val="bullet"/>
      <w:lvlText w:val="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8">
    <w:nsid w:val="23DB33E7"/>
    <w:multiLevelType w:val="hybridMultilevel"/>
    <w:tmpl w:val="A0542A3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513"/>
        </w:tabs>
        <w:ind w:left="513" w:hanging="360"/>
      </w:pPr>
    </w:lvl>
    <w:lvl w:ilvl="2" w:tplc="0419001B">
      <w:start w:val="1"/>
      <w:numFmt w:val="decimal"/>
      <w:lvlText w:val="%3."/>
      <w:lvlJc w:val="left"/>
      <w:pPr>
        <w:tabs>
          <w:tab w:val="num" w:pos="1233"/>
        </w:tabs>
        <w:ind w:left="1233" w:hanging="360"/>
      </w:pPr>
    </w:lvl>
    <w:lvl w:ilvl="3" w:tplc="0419000F">
      <w:start w:val="1"/>
      <w:numFmt w:val="decimal"/>
      <w:lvlText w:val="%4."/>
      <w:lvlJc w:val="left"/>
      <w:pPr>
        <w:tabs>
          <w:tab w:val="num" w:pos="1953"/>
        </w:tabs>
        <w:ind w:left="1953" w:hanging="360"/>
      </w:pPr>
    </w:lvl>
    <w:lvl w:ilvl="4" w:tplc="04190019">
      <w:start w:val="1"/>
      <w:numFmt w:val="decimal"/>
      <w:lvlText w:val="%5."/>
      <w:lvlJc w:val="left"/>
      <w:pPr>
        <w:tabs>
          <w:tab w:val="num" w:pos="2673"/>
        </w:tabs>
        <w:ind w:left="2673" w:hanging="360"/>
      </w:pPr>
    </w:lvl>
    <w:lvl w:ilvl="5" w:tplc="0419001B">
      <w:start w:val="1"/>
      <w:numFmt w:val="decimal"/>
      <w:lvlText w:val="%6."/>
      <w:lvlJc w:val="left"/>
      <w:pPr>
        <w:tabs>
          <w:tab w:val="num" w:pos="3393"/>
        </w:tabs>
        <w:ind w:left="3393" w:hanging="360"/>
      </w:pPr>
    </w:lvl>
    <w:lvl w:ilvl="6" w:tplc="0419000F">
      <w:start w:val="1"/>
      <w:numFmt w:val="decimal"/>
      <w:lvlText w:val="%7."/>
      <w:lvlJc w:val="left"/>
      <w:pPr>
        <w:tabs>
          <w:tab w:val="num" w:pos="4113"/>
        </w:tabs>
        <w:ind w:left="4113" w:hanging="360"/>
      </w:pPr>
    </w:lvl>
    <w:lvl w:ilvl="7" w:tplc="04190019">
      <w:start w:val="1"/>
      <w:numFmt w:val="decimal"/>
      <w:lvlText w:val="%8."/>
      <w:lvlJc w:val="left"/>
      <w:pPr>
        <w:tabs>
          <w:tab w:val="num" w:pos="4833"/>
        </w:tabs>
        <w:ind w:left="4833" w:hanging="360"/>
      </w:pPr>
    </w:lvl>
    <w:lvl w:ilvl="8" w:tplc="0419001B">
      <w:start w:val="1"/>
      <w:numFmt w:val="decimal"/>
      <w:lvlText w:val="%9."/>
      <w:lvlJc w:val="left"/>
      <w:pPr>
        <w:tabs>
          <w:tab w:val="num" w:pos="5553"/>
        </w:tabs>
        <w:ind w:left="5553" w:hanging="360"/>
      </w:pPr>
    </w:lvl>
  </w:abstractNum>
  <w:abstractNum w:abstractNumId="19">
    <w:nsid w:val="2A8D2784"/>
    <w:multiLevelType w:val="hybridMultilevel"/>
    <w:tmpl w:val="3620CD1E"/>
    <w:lvl w:ilvl="0" w:tplc="7C7C22C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306419D9"/>
    <w:multiLevelType w:val="hybridMultilevel"/>
    <w:tmpl w:val="846C89D8"/>
    <w:lvl w:ilvl="0" w:tplc="22C8B30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3221501B"/>
    <w:multiLevelType w:val="hybridMultilevel"/>
    <w:tmpl w:val="A41C303C"/>
    <w:lvl w:ilvl="0" w:tplc="588084B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>
    <w:nsid w:val="3230273C"/>
    <w:multiLevelType w:val="hybridMultilevel"/>
    <w:tmpl w:val="494083A8"/>
    <w:lvl w:ilvl="0" w:tplc="588084B8">
      <w:start w:val="1"/>
      <w:numFmt w:val="bullet"/>
      <w:lvlText w:val="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23">
    <w:nsid w:val="37EF00ED"/>
    <w:multiLevelType w:val="hybridMultilevel"/>
    <w:tmpl w:val="8D6E2574"/>
    <w:lvl w:ilvl="0" w:tplc="AB80F57A">
      <w:start w:val="1"/>
      <w:numFmt w:val="bullet"/>
      <w:lvlText w:val="-"/>
      <w:lvlJc w:val="left"/>
      <w:pPr>
        <w:ind w:left="1346" w:hanging="360"/>
      </w:pPr>
      <w:rPr>
        <w:rFonts w:ascii="Courier New" w:hAnsi="Courier New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06" w:hanging="360"/>
      </w:pPr>
      <w:rPr>
        <w:rFonts w:ascii="Wingdings" w:hAnsi="Wingdings" w:hint="default"/>
      </w:rPr>
    </w:lvl>
  </w:abstractNum>
  <w:abstractNum w:abstractNumId="24">
    <w:nsid w:val="3A80030D"/>
    <w:multiLevelType w:val="hybridMultilevel"/>
    <w:tmpl w:val="7A8A82A6"/>
    <w:lvl w:ilvl="0" w:tplc="7F3C87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3D4F535D"/>
    <w:multiLevelType w:val="hybridMultilevel"/>
    <w:tmpl w:val="C2C45BE8"/>
    <w:lvl w:ilvl="0" w:tplc="588084B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>
    <w:nsid w:val="3D523978"/>
    <w:multiLevelType w:val="hybridMultilevel"/>
    <w:tmpl w:val="D2DE1486"/>
    <w:lvl w:ilvl="0" w:tplc="AB80F57A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3DCA29B1"/>
    <w:multiLevelType w:val="hybridMultilevel"/>
    <w:tmpl w:val="35427290"/>
    <w:lvl w:ilvl="0" w:tplc="22C8B3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FC22501"/>
    <w:multiLevelType w:val="hybridMultilevel"/>
    <w:tmpl w:val="A964163E"/>
    <w:lvl w:ilvl="0" w:tplc="588084B8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072238B"/>
    <w:multiLevelType w:val="hybridMultilevel"/>
    <w:tmpl w:val="86063144"/>
    <w:lvl w:ilvl="0" w:tplc="588084B8">
      <w:start w:val="1"/>
      <w:numFmt w:val="bullet"/>
      <w:lvlText w:val="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30">
    <w:nsid w:val="441235DA"/>
    <w:multiLevelType w:val="hybridMultilevel"/>
    <w:tmpl w:val="3878E5EA"/>
    <w:lvl w:ilvl="0" w:tplc="588084B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45535242"/>
    <w:multiLevelType w:val="hybridMultilevel"/>
    <w:tmpl w:val="E63C402A"/>
    <w:lvl w:ilvl="0" w:tplc="44E4309A">
      <w:start w:val="1"/>
      <w:numFmt w:val="bullet"/>
      <w:lvlText w:val="­"/>
      <w:lvlJc w:val="left"/>
      <w:pPr>
        <w:ind w:left="1428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51950ACB"/>
    <w:multiLevelType w:val="hybridMultilevel"/>
    <w:tmpl w:val="9E5CB8AA"/>
    <w:lvl w:ilvl="0" w:tplc="44E4309A">
      <w:start w:val="1"/>
      <w:numFmt w:val="bullet"/>
      <w:lvlText w:val="­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4115301"/>
    <w:multiLevelType w:val="hybridMultilevel"/>
    <w:tmpl w:val="0A86137E"/>
    <w:lvl w:ilvl="0" w:tplc="58808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8336775"/>
    <w:multiLevelType w:val="hybridMultilevel"/>
    <w:tmpl w:val="8DB4CCA0"/>
    <w:lvl w:ilvl="0" w:tplc="588084B8">
      <w:start w:val="1"/>
      <w:numFmt w:val="bullet"/>
      <w:lvlText w:val=""/>
      <w:lvlJc w:val="left"/>
      <w:pPr>
        <w:ind w:left="1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35">
    <w:nsid w:val="5C061410"/>
    <w:multiLevelType w:val="multilevel"/>
    <w:tmpl w:val="CD98E6D4"/>
    <w:lvl w:ilvl="0">
      <w:start w:val="3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07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814" w:hanging="720"/>
      </w:pPr>
      <w:rPr>
        <w:rFonts w:hint="default"/>
      </w:rPr>
    </w:lvl>
    <w:lvl w:ilvl="3">
      <w:start w:val="5"/>
      <w:numFmt w:val="decimal"/>
      <w:lvlText w:val="%1.%2.%3.%4"/>
      <w:lvlJc w:val="left"/>
      <w:pPr>
        <w:ind w:left="86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3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2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6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76" w:hanging="1800"/>
      </w:pPr>
      <w:rPr>
        <w:rFonts w:hint="default"/>
      </w:rPr>
    </w:lvl>
  </w:abstractNum>
  <w:abstractNum w:abstractNumId="36">
    <w:nsid w:val="5E0650A2"/>
    <w:multiLevelType w:val="hybridMultilevel"/>
    <w:tmpl w:val="5E72D3AC"/>
    <w:lvl w:ilvl="0" w:tplc="38B046C0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>
    <w:nsid w:val="606253F7"/>
    <w:multiLevelType w:val="hybridMultilevel"/>
    <w:tmpl w:val="3702AE74"/>
    <w:lvl w:ilvl="0" w:tplc="E4BA74AE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D8FA6678">
      <w:start w:val="1"/>
      <w:numFmt w:val="bullet"/>
      <w:lvlText w:val=""/>
      <w:lvlJc w:val="left"/>
      <w:pPr>
        <w:tabs>
          <w:tab w:val="num" w:pos="180"/>
        </w:tabs>
        <w:ind w:left="18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</w:abstractNum>
  <w:abstractNum w:abstractNumId="38">
    <w:nsid w:val="6D732DA5"/>
    <w:multiLevelType w:val="hybridMultilevel"/>
    <w:tmpl w:val="7D10345A"/>
    <w:lvl w:ilvl="0" w:tplc="588084B8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9">
    <w:nsid w:val="6E9B0D56"/>
    <w:multiLevelType w:val="hybridMultilevel"/>
    <w:tmpl w:val="B9547DF4"/>
    <w:lvl w:ilvl="0" w:tplc="7C7C22C0">
      <w:start w:val="1"/>
      <w:numFmt w:val="bullet"/>
      <w:lvlText w:val=""/>
      <w:lvlJc w:val="left"/>
      <w:pPr>
        <w:ind w:left="135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40">
    <w:nsid w:val="6ECB261A"/>
    <w:multiLevelType w:val="multilevel"/>
    <w:tmpl w:val="F1FE5218"/>
    <w:lvl w:ilvl="0">
      <w:start w:val="3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60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7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>
    <w:nsid w:val="70B76367"/>
    <w:multiLevelType w:val="hybridMultilevel"/>
    <w:tmpl w:val="53208B02"/>
    <w:lvl w:ilvl="0" w:tplc="588084B8">
      <w:start w:val="1"/>
      <w:numFmt w:val="bullet"/>
      <w:lvlText w:val="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0BD45D8"/>
    <w:multiLevelType w:val="hybridMultilevel"/>
    <w:tmpl w:val="4B8EDDB8"/>
    <w:lvl w:ilvl="0" w:tplc="3CAAA02C">
      <w:start w:val="2"/>
      <w:numFmt w:val="bullet"/>
      <w:lvlText w:val="•"/>
      <w:lvlJc w:val="left"/>
      <w:pPr>
        <w:ind w:left="1287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3">
    <w:nsid w:val="76241A02"/>
    <w:multiLevelType w:val="hybridMultilevel"/>
    <w:tmpl w:val="E1283902"/>
    <w:lvl w:ilvl="0" w:tplc="AB80F57A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4">
    <w:nsid w:val="766A223B"/>
    <w:multiLevelType w:val="hybridMultilevel"/>
    <w:tmpl w:val="BD8C2D0A"/>
    <w:lvl w:ilvl="0" w:tplc="C55CF396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76953F0"/>
    <w:multiLevelType w:val="hybridMultilevel"/>
    <w:tmpl w:val="E5DE2010"/>
    <w:lvl w:ilvl="0" w:tplc="7C7C22C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>
    <w:nsid w:val="7A572949"/>
    <w:multiLevelType w:val="hybridMultilevel"/>
    <w:tmpl w:val="3244A6E8"/>
    <w:lvl w:ilvl="0" w:tplc="588084B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>
    <w:nsid w:val="7BE00D02"/>
    <w:multiLevelType w:val="hybridMultilevel"/>
    <w:tmpl w:val="B986ED48"/>
    <w:lvl w:ilvl="0" w:tplc="6BE8265C">
      <w:start w:val="1"/>
      <w:numFmt w:val="decimal"/>
      <w:lvlText w:val="%1."/>
      <w:lvlJc w:val="left"/>
      <w:pPr>
        <w:ind w:left="1287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8">
    <w:nsid w:val="7CF87F4F"/>
    <w:multiLevelType w:val="hybridMultilevel"/>
    <w:tmpl w:val="4BF0CE6E"/>
    <w:lvl w:ilvl="0" w:tplc="588084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E4C0BB9"/>
    <w:multiLevelType w:val="hybridMultilevel"/>
    <w:tmpl w:val="D89C7C6E"/>
    <w:lvl w:ilvl="0" w:tplc="588084B8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F941F56"/>
    <w:multiLevelType w:val="hybridMultilevel"/>
    <w:tmpl w:val="B6DA4524"/>
    <w:lvl w:ilvl="0" w:tplc="7F3C87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41"/>
  </w:num>
  <w:num w:numId="2">
    <w:abstractNumId w:val="28"/>
  </w:num>
  <w:num w:numId="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4"/>
  </w:num>
  <w:num w:numId="5">
    <w:abstractNumId w:val="3"/>
  </w:num>
  <w:num w:numId="6">
    <w:abstractNumId w:val="35"/>
  </w:num>
  <w:num w:numId="7">
    <w:abstractNumId w:val="40"/>
  </w:num>
  <w:num w:numId="8">
    <w:abstractNumId w:val="11"/>
  </w:num>
  <w:num w:numId="9">
    <w:abstractNumId w:val="31"/>
  </w:num>
  <w:num w:numId="10">
    <w:abstractNumId w:val="17"/>
  </w:num>
  <w:num w:numId="11">
    <w:abstractNumId w:val="32"/>
  </w:num>
  <w:num w:numId="12">
    <w:abstractNumId w:val="16"/>
  </w:num>
  <w:num w:numId="13">
    <w:abstractNumId w:val="21"/>
  </w:num>
  <w:num w:numId="14">
    <w:abstractNumId w:val="15"/>
  </w:num>
  <w:num w:numId="15">
    <w:abstractNumId w:val="4"/>
  </w:num>
  <w:num w:numId="16">
    <w:abstractNumId w:val="26"/>
  </w:num>
  <w:num w:numId="17">
    <w:abstractNumId w:val="43"/>
  </w:num>
  <w:num w:numId="18">
    <w:abstractNumId w:val="23"/>
  </w:num>
  <w:num w:numId="19">
    <w:abstractNumId w:val="50"/>
  </w:num>
  <w:num w:numId="20">
    <w:abstractNumId w:val="13"/>
  </w:num>
  <w:num w:numId="21">
    <w:abstractNumId w:val="45"/>
  </w:num>
  <w:num w:numId="22">
    <w:abstractNumId w:val="42"/>
  </w:num>
  <w:num w:numId="23">
    <w:abstractNumId w:val="46"/>
  </w:num>
  <w:num w:numId="24">
    <w:abstractNumId w:val="37"/>
  </w:num>
  <w:num w:numId="25">
    <w:abstractNumId w:val="49"/>
  </w:num>
  <w:num w:numId="26">
    <w:abstractNumId w:val="8"/>
  </w:num>
  <w:num w:numId="27">
    <w:abstractNumId w:val="39"/>
  </w:num>
  <w:num w:numId="28">
    <w:abstractNumId w:val="19"/>
  </w:num>
  <w:num w:numId="29">
    <w:abstractNumId w:val="10"/>
  </w:num>
  <w:num w:numId="30">
    <w:abstractNumId w:val="9"/>
  </w:num>
  <w:num w:numId="31">
    <w:abstractNumId w:val="24"/>
  </w:num>
  <w:num w:numId="32">
    <w:abstractNumId w:val="14"/>
  </w:num>
  <w:num w:numId="33">
    <w:abstractNumId w:val="38"/>
  </w:num>
  <w:num w:numId="34">
    <w:abstractNumId w:val="29"/>
  </w:num>
  <w:num w:numId="35">
    <w:abstractNumId w:val="22"/>
  </w:num>
  <w:num w:numId="36">
    <w:abstractNumId w:val="5"/>
  </w:num>
  <w:num w:numId="37">
    <w:abstractNumId w:val="33"/>
  </w:num>
  <w:num w:numId="38">
    <w:abstractNumId w:val="20"/>
  </w:num>
  <w:num w:numId="39">
    <w:abstractNumId w:val="27"/>
  </w:num>
  <w:num w:numId="40">
    <w:abstractNumId w:val="48"/>
  </w:num>
  <w:num w:numId="41">
    <w:abstractNumId w:val="25"/>
  </w:num>
  <w:num w:numId="42">
    <w:abstractNumId w:val="36"/>
  </w:num>
  <w:num w:numId="43">
    <w:abstractNumId w:val="34"/>
  </w:num>
  <w:num w:numId="44">
    <w:abstractNumId w:val="6"/>
  </w:num>
  <w:num w:numId="45">
    <w:abstractNumId w:val="12"/>
  </w:num>
  <w:num w:numId="46">
    <w:abstractNumId w:val="0"/>
  </w:num>
  <w:num w:numId="47">
    <w:abstractNumId w:val="7"/>
  </w:num>
  <w:num w:numId="48">
    <w:abstractNumId w:val="30"/>
  </w:num>
  <w:num w:numId="49">
    <w:abstractNumId w:val="47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oNotHyphenateCap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E6F"/>
    <w:rsid w:val="00001477"/>
    <w:rsid w:val="000020F7"/>
    <w:rsid w:val="0001074B"/>
    <w:rsid w:val="00010CFC"/>
    <w:rsid w:val="0001363E"/>
    <w:rsid w:val="00017865"/>
    <w:rsid w:val="00020AFD"/>
    <w:rsid w:val="00021FD3"/>
    <w:rsid w:val="000221EB"/>
    <w:rsid w:val="00026902"/>
    <w:rsid w:val="00026AC8"/>
    <w:rsid w:val="00027F87"/>
    <w:rsid w:val="00030346"/>
    <w:rsid w:val="000317FB"/>
    <w:rsid w:val="00032188"/>
    <w:rsid w:val="000321A6"/>
    <w:rsid w:val="00033B98"/>
    <w:rsid w:val="000346CD"/>
    <w:rsid w:val="0003738F"/>
    <w:rsid w:val="00043C80"/>
    <w:rsid w:val="00043D42"/>
    <w:rsid w:val="00054CA0"/>
    <w:rsid w:val="0005661D"/>
    <w:rsid w:val="00060B87"/>
    <w:rsid w:val="0007336D"/>
    <w:rsid w:val="00083F25"/>
    <w:rsid w:val="00086345"/>
    <w:rsid w:val="000928E8"/>
    <w:rsid w:val="0009357A"/>
    <w:rsid w:val="00093E3C"/>
    <w:rsid w:val="00094476"/>
    <w:rsid w:val="00095CA1"/>
    <w:rsid w:val="00096763"/>
    <w:rsid w:val="000A3A2F"/>
    <w:rsid w:val="000B0DC1"/>
    <w:rsid w:val="000C1726"/>
    <w:rsid w:val="000C780B"/>
    <w:rsid w:val="000D6192"/>
    <w:rsid w:val="000D743E"/>
    <w:rsid w:val="000E0D9D"/>
    <w:rsid w:val="000F080A"/>
    <w:rsid w:val="000F1551"/>
    <w:rsid w:val="000F3909"/>
    <w:rsid w:val="000F7A46"/>
    <w:rsid w:val="00100275"/>
    <w:rsid w:val="001004D3"/>
    <w:rsid w:val="00102528"/>
    <w:rsid w:val="001065A3"/>
    <w:rsid w:val="00107711"/>
    <w:rsid w:val="0011137D"/>
    <w:rsid w:val="001144DF"/>
    <w:rsid w:val="001168E4"/>
    <w:rsid w:val="00117224"/>
    <w:rsid w:val="00120A43"/>
    <w:rsid w:val="0012292E"/>
    <w:rsid w:val="00125DA1"/>
    <w:rsid w:val="00126E6F"/>
    <w:rsid w:val="00130F8C"/>
    <w:rsid w:val="00131F66"/>
    <w:rsid w:val="00133D61"/>
    <w:rsid w:val="00133E56"/>
    <w:rsid w:val="00134840"/>
    <w:rsid w:val="001370F2"/>
    <w:rsid w:val="00140CC1"/>
    <w:rsid w:val="001412D3"/>
    <w:rsid w:val="001442B1"/>
    <w:rsid w:val="00150EA5"/>
    <w:rsid w:val="0015459D"/>
    <w:rsid w:val="00154B0C"/>
    <w:rsid w:val="00156029"/>
    <w:rsid w:val="00157B9D"/>
    <w:rsid w:val="00167896"/>
    <w:rsid w:val="00172F64"/>
    <w:rsid w:val="00173E2B"/>
    <w:rsid w:val="00174DFF"/>
    <w:rsid w:val="00175BCC"/>
    <w:rsid w:val="00176903"/>
    <w:rsid w:val="00177F30"/>
    <w:rsid w:val="001951A3"/>
    <w:rsid w:val="001958EC"/>
    <w:rsid w:val="00195AF8"/>
    <w:rsid w:val="001A0F29"/>
    <w:rsid w:val="001A5DFB"/>
    <w:rsid w:val="001A72FB"/>
    <w:rsid w:val="001B2CED"/>
    <w:rsid w:val="001B395F"/>
    <w:rsid w:val="001B5D1D"/>
    <w:rsid w:val="001C1182"/>
    <w:rsid w:val="001C1D40"/>
    <w:rsid w:val="001C21FE"/>
    <w:rsid w:val="001C2253"/>
    <w:rsid w:val="001C5B18"/>
    <w:rsid w:val="001D2B9A"/>
    <w:rsid w:val="001D704D"/>
    <w:rsid w:val="001E2011"/>
    <w:rsid w:val="001E3BBB"/>
    <w:rsid w:val="001E52FE"/>
    <w:rsid w:val="001E7727"/>
    <w:rsid w:val="0020003E"/>
    <w:rsid w:val="00202A8F"/>
    <w:rsid w:val="00203CAD"/>
    <w:rsid w:val="002043F4"/>
    <w:rsid w:val="00205626"/>
    <w:rsid w:val="00205832"/>
    <w:rsid w:val="00205B16"/>
    <w:rsid w:val="00220549"/>
    <w:rsid w:val="00221FD8"/>
    <w:rsid w:val="0022271B"/>
    <w:rsid w:val="00224588"/>
    <w:rsid w:val="00227A5F"/>
    <w:rsid w:val="002338A4"/>
    <w:rsid w:val="00233BE0"/>
    <w:rsid w:val="00237580"/>
    <w:rsid w:val="00241372"/>
    <w:rsid w:val="00246F00"/>
    <w:rsid w:val="002539D1"/>
    <w:rsid w:val="00254861"/>
    <w:rsid w:val="00261968"/>
    <w:rsid w:val="0026254A"/>
    <w:rsid w:val="0026346A"/>
    <w:rsid w:val="002668B2"/>
    <w:rsid w:val="00271266"/>
    <w:rsid w:val="00271950"/>
    <w:rsid w:val="002749A5"/>
    <w:rsid w:val="00275196"/>
    <w:rsid w:val="002766D0"/>
    <w:rsid w:val="00277751"/>
    <w:rsid w:val="002829D3"/>
    <w:rsid w:val="00282C98"/>
    <w:rsid w:val="002878DC"/>
    <w:rsid w:val="0029045D"/>
    <w:rsid w:val="00293BE9"/>
    <w:rsid w:val="002A5017"/>
    <w:rsid w:val="002A55E6"/>
    <w:rsid w:val="002B2A74"/>
    <w:rsid w:val="002C15E1"/>
    <w:rsid w:val="002C2596"/>
    <w:rsid w:val="002C38FA"/>
    <w:rsid w:val="002C7B86"/>
    <w:rsid w:val="002D1329"/>
    <w:rsid w:val="002D2525"/>
    <w:rsid w:val="002D6C9D"/>
    <w:rsid w:val="002D7AD9"/>
    <w:rsid w:val="002E4088"/>
    <w:rsid w:val="002E6047"/>
    <w:rsid w:val="002F0296"/>
    <w:rsid w:val="002F793B"/>
    <w:rsid w:val="003019D2"/>
    <w:rsid w:val="00302ED5"/>
    <w:rsid w:val="00303CB3"/>
    <w:rsid w:val="00305012"/>
    <w:rsid w:val="003069D3"/>
    <w:rsid w:val="00310DB6"/>
    <w:rsid w:val="0031485B"/>
    <w:rsid w:val="00323788"/>
    <w:rsid w:val="003273E5"/>
    <w:rsid w:val="0033475F"/>
    <w:rsid w:val="003411ED"/>
    <w:rsid w:val="00347DB8"/>
    <w:rsid w:val="00351919"/>
    <w:rsid w:val="00352F2C"/>
    <w:rsid w:val="0035304D"/>
    <w:rsid w:val="003552E5"/>
    <w:rsid w:val="00361ED8"/>
    <w:rsid w:val="00362890"/>
    <w:rsid w:val="00364453"/>
    <w:rsid w:val="003666AD"/>
    <w:rsid w:val="00370109"/>
    <w:rsid w:val="00370BB0"/>
    <w:rsid w:val="0037182F"/>
    <w:rsid w:val="0037485C"/>
    <w:rsid w:val="003752CD"/>
    <w:rsid w:val="00375720"/>
    <w:rsid w:val="00380162"/>
    <w:rsid w:val="00380B19"/>
    <w:rsid w:val="0038161F"/>
    <w:rsid w:val="00384123"/>
    <w:rsid w:val="00386849"/>
    <w:rsid w:val="0039049E"/>
    <w:rsid w:val="00392025"/>
    <w:rsid w:val="003979AA"/>
    <w:rsid w:val="003A0493"/>
    <w:rsid w:val="003A155C"/>
    <w:rsid w:val="003A79A8"/>
    <w:rsid w:val="003A7F45"/>
    <w:rsid w:val="003C144C"/>
    <w:rsid w:val="003D13B1"/>
    <w:rsid w:val="003D1841"/>
    <w:rsid w:val="003D206D"/>
    <w:rsid w:val="003D27F0"/>
    <w:rsid w:val="003D66C3"/>
    <w:rsid w:val="003E1644"/>
    <w:rsid w:val="003E2512"/>
    <w:rsid w:val="003E31FD"/>
    <w:rsid w:val="003F1863"/>
    <w:rsid w:val="003F3949"/>
    <w:rsid w:val="00400471"/>
    <w:rsid w:val="004033B8"/>
    <w:rsid w:val="004044C2"/>
    <w:rsid w:val="00406535"/>
    <w:rsid w:val="00410D85"/>
    <w:rsid w:val="0041122B"/>
    <w:rsid w:val="00411FEB"/>
    <w:rsid w:val="0041401D"/>
    <w:rsid w:val="004162E4"/>
    <w:rsid w:val="004203CC"/>
    <w:rsid w:val="00421615"/>
    <w:rsid w:val="00422C5C"/>
    <w:rsid w:val="00423569"/>
    <w:rsid w:val="00423A31"/>
    <w:rsid w:val="00423E70"/>
    <w:rsid w:val="004300B0"/>
    <w:rsid w:val="004337E2"/>
    <w:rsid w:val="00433974"/>
    <w:rsid w:val="00436EB5"/>
    <w:rsid w:val="004378A9"/>
    <w:rsid w:val="00437A0A"/>
    <w:rsid w:val="00442770"/>
    <w:rsid w:val="004432C7"/>
    <w:rsid w:val="0044529B"/>
    <w:rsid w:val="00445D99"/>
    <w:rsid w:val="00446088"/>
    <w:rsid w:val="00447804"/>
    <w:rsid w:val="0045105B"/>
    <w:rsid w:val="00457E5B"/>
    <w:rsid w:val="00461ADD"/>
    <w:rsid w:val="00461BEA"/>
    <w:rsid w:val="004649F0"/>
    <w:rsid w:val="00466BBD"/>
    <w:rsid w:val="00470AB2"/>
    <w:rsid w:val="004741E2"/>
    <w:rsid w:val="004749FD"/>
    <w:rsid w:val="00481EEB"/>
    <w:rsid w:val="0048246F"/>
    <w:rsid w:val="00482ED7"/>
    <w:rsid w:val="00483E47"/>
    <w:rsid w:val="0048515A"/>
    <w:rsid w:val="00491A70"/>
    <w:rsid w:val="00491ECB"/>
    <w:rsid w:val="0049332B"/>
    <w:rsid w:val="004A42C8"/>
    <w:rsid w:val="004A6319"/>
    <w:rsid w:val="004A7858"/>
    <w:rsid w:val="004B02F5"/>
    <w:rsid w:val="004B3F5B"/>
    <w:rsid w:val="004B4F62"/>
    <w:rsid w:val="004B7CBD"/>
    <w:rsid w:val="004C0053"/>
    <w:rsid w:val="004C5FC3"/>
    <w:rsid w:val="004D1C6A"/>
    <w:rsid w:val="004D247B"/>
    <w:rsid w:val="004E377A"/>
    <w:rsid w:val="004E4372"/>
    <w:rsid w:val="004E74DF"/>
    <w:rsid w:val="004F2F55"/>
    <w:rsid w:val="004F3C8C"/>
    <w:rsid w:val="004F3FCF"/>
    <w:rsid w:val="004F6EE2"/>
    <w:rsid w:val="004F70D7"/>
    <w:rsid w:val="00500AD0"/>
    <w:rsid w:val="005021FB"/>
    <w:rsid w:val="00510D58"/>
    <w:rsid w:val="00514E1E"/>
    <w:rsid w:val="005165C8"/>
    <w:rsid w:val="00526106"/>
    <w:rsid w:val="00526FDD"/>
    <w:rsid w:val="0053024E"/>
    <w:rsid w:val="00531D04"/>
    <w:rsid w:val="00533C1C"/>
    <w:rsid w:val="005359C7"/>
    <w:rsid w:val="00536DF8"/>
    <w:rsid w:val="00540FDC"/>
    <w:rsid w:val="00543B08"/>
    <w:rsid w:val="00544C73"/>
    <w:rsid w:val="00547639"/>
    <w:rsid w:val="00552A3E"/>
    <w:rsid w:val="00553CE5"/>
    <w:rsid w:val="0055431F"/>
    <w:rsid w:val="00556CDD"/>
    <w:rsid w:val="00560F7B"/>
    <w:rsid w:val="0056301A"/>
    <w:rsid w:val="005729D4"/>
    <w:rsid w:val="005778F0"/>
    <w:rsid w:val="00581014"/>
    <w:rsid w:val="0058182A"/>
    <w:rsid w:val="0059108B"/>
    <w:rsid w:val="005971CB"/>
    <w:rsid w:val="005A420B"/>
    <w:rsid w:val="005A4775"/>
    <w:rsid w:val="005B2E7B"/>
    <w:rsid w:val="005B5253"/>
    <w:rsid w:val="005B5F3D"/>
    <w:rsid w:val="005B6338"/>
    <w:rsid w:val="005B754A"/>
    <w:rsid w:val="005B7C6F"/>
    <w:rsid w:val="005C017F"/>
    <w:rsid w:val="005C450D"/>
    <w:rsid w:val="005C5ACC"/>
    <w:rsid w:val="005C5EE7"/>
    <w:rsid w:val="005C6F34"/>
    <w:rsid w:val="005D0F80"/>
    <w:rsid w:val="005D536F"/>
    <w:rsid w:val="005D6564"/>
    <w:rsid w:val="005E09E7"/>
    <w:rsid w:val="005E1BDA"/>
    <w:rsid w:val="005E1CAE"/>
    <w:rsid w:val="005F087C"/>
    <w:rsid w:val="005F0F96"/>
    <w:rsid w:val="005F5C5B"/>
    <w:rsid w:val="00604FED"/>
    <w:rsid w:val="00605F2C"/>
    <w:rsid w:val="00613932"/>
    <w:rsid w:val="00615699"/>
    <w:rsid w:val="006164C8"/>
    <w:rsid w:val="00630019"/>
    <w:rsid w:val="0063656B"/>
    <w:rsid w:val="00637DB9"/>
    <w:rsid w:val="00640AEA"/>
    <w:rsid w:val="00645B33"/>
    <w:rsid w:val="00645F85"/>
    <w:rsid w:val="00646743"/>
    <w:rsid w:val="00651BA5"/>
    <w:rsid w:val="00652F01"/>
    <w:rsid w:val="00654E74"/>
    <w:rsid w:val="00661BF6"/>
    <w:rsid w:val="006648A7"/>
    <w:rsid w:val="006660AD"/>
    <w:rsid w:val="0067474F"/>
    <w:rsid w:val="00676FB7"/>
    <w:rsid w:val="0067704F"/>
    <w:rsid w:val="0068004F"/>
    <w:rsid w:val="006855FF"/>
    <w:rsid w:val="00685D17"/>
    <w:rsid w:val="00691912"/>
    <w:rsid w:val="006A0C4C"/>
    <w:rsid w:val="006A6EDC"/>
    <w:rsid w:val="006B49A4"/>
    <w:rsid w:val="006B6D04"/>
    <w:rsid w:val="006B7BD8"/>
    <w:rsid w:val="006C182A"/>
    <w:rsid w:val="006C3F72"/>
    <w:rsid w:val="006C61B5"/>
    <w:rsid w:val="006C7E07"/>
    <w:rsid w:val="006D0B2D"/>
    <w:rsid w:val="006D680E"/>
    <w:rsid w:val="006E24F4"/>
    <w:rsid w:val="006E2D1D"/>
    <w:rsid w:val="006E4ED8"/>
    <w:rsid w:val="006E7804"/>
    <w:rsid w:val="006E7E3A"/>
    <w:rsid w:val="006F21BB"/>
    <w:rsid w:val="00711A31"/>
    <w:rsid w:val="00712B34"/>
    <w:rsid w:val="00720771"/>
    <w:rsid w:val="007211E2"/>
    <w:rsid w:val="007234EF"/>
    <w:rsid w:val="00725007"/>
    <w:rsid w:val="00726ED4"/>
    <w:rsid w:val="0073040D"/>
    <w:rsid w:val="00732C2D"/>
    <w:rsid w:val="00733B63"/>
    <w:rsid w:val="00736CF2"/>
    <w:rsid w:val="00740FE3"/>
    <w:rsid w:val="00743233"/>
    <w:rsid w:val="0075104B"/>
    <w:rsid w:val="00755ED7"/>
    <w:rsid w:val="00766804"/>
    <w:rsid w:val="0077190D"/>
    <w:rsid w:val="00772A9D"/>
    <w:rsid w:val="007738EB"/>
    <w:rsid w:val="0077675F"/>
    <w:rsid w:val="00776917"/>
    <w:rsid w:val="007862DA"/>
    <w:rsid w:val="007925A4"/>
    <w:rsid w:val="007925CD"/>
    <w:rsid w:val="00792A67"/>
    <w:rsid w:val="0079568B"/>
    <w:rsid w:val="00797F5E"/>
    <w:rsid w:val="007A0D30"/>
    <w:rsid w:val="007A746C"/>
    <w:rsid w:val="007B1850"/>
    <w:rsid w:val="007B2295"/>
    <w:rsid w:val="007B27AE"/>
    <w:rsid w:val="007B7498"/>
    <w:rsid w:val="007B7751"/>
    <w:rsid w:val="007C1ECC"/>
    <w:rsid w:val="007C2FB2"/>
    <w:rsid w:val="007C30FA"/>
    <w:rsid w:val="007C5F3E"/>
    <w:rsid w:val="007C698D"/>
    <w:rsid w:val="007D47D2"/>
    <w:rsid w:val="007D629A"/>
    <w:rsid w:val="007E28D6"/>
    <w:rsid w:val="007F0CF3"/>
    <w:rsid w:val="007F2168"/>
    <w:rsid w:val="007F2406"/>
    <w:rsid w:val="007F4AC0"/>
    <w:rsid w:val="007F5AF8"/>
    <w:rsid w:val="007F65B1"/>
    <w:rsid w:val="00803E15"/>
    <w:rsid w:val="00805AF0"/>
    <w:rsid w:val="00810F6A"/>
    <w:rsid w:val="00822753"/>
    <w:rsid w:val="00825DFE"/>
    <w:rsid w:val="0083067F"/>
    <w:rsid w:val="00830A88"/>
    <w:rsid w:val="0085170C"/>
    <w:rsid w:val="0085299C"/>
    <w:rsid w:val="00854F95"/>
    <w:rsid w:val="00862A58"/>
    <w:rsid w:val="00872DF0"/>
    <w:rsid w:val="00880F29"/>
    <w:rsid w:val="0088221B"/>
    <w:rsid w:val="00883621"/>
    <w:rsid w:val="008868F2"/>
    <w:rsid w:val="008872B8"/>
    <w:rsid w:val="00893A0F"/>
    <w:rsid w:val="00893B32"/>
    <w:rsid w:val="00895D8F"/>
    <w:rsid w:val="00895DB8"/>
    <w:rsid w:val="0089694E"/>
    <w:rsid w:val="00897E43"/>
    <w:rsid w:val="008A0F37"/>
    <w:rsid w:val="008A46B5"/>
    <w:rsid w:val="008B2444"/>
    <w:rsid w:val="008C133C"/>
    <w:rsid w:val="008D586C"/>
    <w:rsid w:val="008D6AAA"/>
    <w:rsid w:val="008E76D2"/>
    <w:rsid w:val="008F13B6"/>
    <w:rsid w:val="008F747C"/>
    <w:rsid w:val="00904592"/>
    <w:rsid w:val="00916BFC"/>
    <w:rsid w:val="00917E23"/>
    <w:rsid w:val="009349F2"/>
    <w:rsid w:val="00937693"/>
    <w:rsid w:val="00937E76"/>
    <w:rsid w:val="00940290"/>
    <w:rsid w:val="00941068"/>
    <w:rsid w:val="009421ED"/>
    <w:rsid w:val="00944D97"/>
    <w:rsid w:val="00954809"/>
    <w:rsid w:val="00960CC4"/>
    <w:rsid w:val="00962149"/>
    <w:rsid w:val="00970610"/>
    <w:rsid w:val="009716DF"/>
    <w:rsid w:val="00971BE0"/>
    <w:rsid w:val="00975235"/>
    <w:rsid w:val="00975CCD"/>
    <w:rsid w:val="0097649F"/>
    <w:rsid w:val="00976CB4"/>
    <w:rsid w:val="00976F52"/>
    <w:rsid w:val="0098603C"/>
    <w:rsid w:val="009903C2"/>
    <w:rsid w:val="009949D2"/>
    <w:rsid w:val="0099530E"/>
    <w:rsid w:val="009A0662"/>
    <w:rsid w:val="009B1778"/>
    <w:rsid w:val="009B188C"/>
    <w:rsid w:val="009C0809"/>
    <w:rsid w:val="009C3B6E"/>
    <w:rsid w:val="009C3F78"/>
    <w:rsid w:val="009C5E0E"/>
    <w:rsid w:val="009C61AE"/>
    <w:rsid w:val="009D379D"/>
    <w:rsid w:val="009D44DE"/>
    <w:rsid w:val="009D5309"/>
    <w:rsid w:val="009E01DC"/>
    <w:rsid w:val="009E1A61"/>
    <w:rsid w:val="009E42AC"/>
    <w:rsid w:val="009E68BD"/>
    <w:rsid w:val="009F2E89"/>
    <w:rsid w:val="009F3D09"/>
    <w:rsid w:val="00A015B3"/>
    <w:rsid w:val="00A036AE"/>
    <w:rsid w:val="00A04E87"/>
    <w:rsid w:val="00A10EAB"/>
    <w:rsid w:val="00A15E91"/>
    <w:rsid w:val="00A2212D"/>
    <w:rsid w:val="00A22CC6"/>
    <w:rsid w:val="00A3237B"/>
    <w:rsid w:val="00A41A18"/>
    <w:rsid w:val="00A441B5"/>
    <w:rsid w:val="00A528E2"/>
    <w:rsid w:val="00A53988"/>
    <w:rsid w:val="00A5738D"/>
    <w:rsid w:val="00A64A8B"/>
    <w:rsid w:val="00A67AEE"/>
    <w:rsid w:val="00A73F87"/>
    <w:rsid w:val="00A75269"/>
    <w:rsid w:val="00A7757A"/>
    <w:rsid w:val="00A81762"/>
    <w:rsid w:val="00A824F2"/>
    <w:rsid w:val="00A83754"/>
    <w:rsid w:val="00A86A99"/>
    <w:rsid w:val="00A905B2"/>
    <w:rsid w:val="00A94FF8"/>
    <w:rsid w:val="00A97CC4"/>
    <w:rsid w:val="00AA1B50"/>
    <w:rsid w:val="00AB1EE4"/>
    <w:rsid w:val="00AB2174"/>
    <w:rsid w:val="00AC0378"/>
    <w:rsid w:val="00AC2C8A"/>
    <w:rsid w:val="00AD447D"/>
    <w:rsid w:val="00AD4B35"/>
    <w:rsid w:val="00AD670A"/>
    <w:rsid w:val="00AE2F11"/>
    <w:rsid w:val="00AE3E05"/>
    <w:rsid w:val="00AE61E2"/>
    <w:rsid w:val="00AF7D8D"/>
    <w:rsid w:val="00B00024"/>
    <w:rsid w:val="00B0173B"/>
    <w:rsid w:val="00B06632"/>
    <w:rsid w:val="00B14E75"/>
    <w:rsid w:val="00B15E61"/>
    <w:rsid w:val="00B22249"/>
    <w:rsid w:val="00B26F25"/>
    <w:rsid w:val="00B46258"/>
    <w:rsid w:val="00B513B3"/>
    <w:rsid w:val="00B55AF9"/>
    <w:rsid w:val="00B56305"/>
    <w:rsid w:val="00B57B2D"/>
    <w:rsid w:val="00B6638B"/>
    <w:rsid w:val="00B70A1B"/>
    <w:rsid w:val="00B731F2"/>
    <w:rsid w:val="00B73D51"/>
    <w:rsid w:val="00B742A9"/>
    <w:rsid w:val="00B77595"/>
    <w:rsid w:val="00B87D40"/>
    <w:rsid w:val="00B908F5"/>
    <w:rsid w:val="00B946DA"/>
    <w:rsid w:val="00B95E29"/>
    <w:rsid w:val="00B96263"/>
    <w:rsid w:val="00BA5B14"/>
    <w:rsid w:val="00BA725F"/>
    <w:rsid w:val="00BB2B71"/>
    <w:rsid w:val="00BB6789"/>
    <w:rsid w:val="00BB6839"/>
    <w:rsid w:val="00BC09B3"/>
    <w:rsid w:val="00BC38E0"/>
    <w:rsid w:val="00BC4BB4"/>
    <w:rsid w:val="00BD061E"/>
    <w:rsid w:val="00BD29A9"/>
    <w:rsid w:val="00BD564E"/>
    <w:rsid w:val="00BE0047"/>
    <w:rsid w:val="00BE245B"/>
    <w:rsid w:val="00BE5117"/>
    <w:rsid w:val="00BE69D2"/>
    <w:rsid w:val="00BF03F7"/>
    <w:rsid w:val="00BF46B1"/>
    <w:rsid w:val="00BF6037"/>
    <w:rsid w:val="00C005C0"/>
    <w:rsid w:val="00C007D8"/>
    <w:rsid w:val="00C136EA"/>
    <w:rsid w:val="00C13D1E"/>
    <w:rsid w:val="00C17A18"/>
    <w:rsid w:val="00C21478"/>
    <w:rsid w:val="00C23686"/>
    <w:rsid w:val="00C24124"/>
    <w:rsid w:val="00C24FF9"/>
    <w:rsid w:val="00C30D80"/>
    <w:rsid w:val="00C330DA"/>
    <w:rsid w:val="00C35E36"/>
    <w:rsid w:val="00C36DF2"/>
    <w:rsid w:val="00C374AB"/>
    <w:rsid w:val="00C41228"/>
    <w:rsid w:val="00C44463"/>
    <w:rsid w:val="00C5378A"/>
    <w:rsid w:val="00C54902"/>
    <w:rsid w:val="00C605EA"/>
    <w:rsid w:val="00C62ABB"/>
    <w:rsid w:val="00C704ED"/>
    <w:rsid w:val="00C717A0"/>
    <w:rsid w:val="00C75A82"/>
    <w:rsid w:val="00C778BD"/>
    <w:rsid w:val="00C82CD6"/>
    <w:rsid w:val="00C839C4"/>
    <w:rsid w:val="00C90CCA"/>
    <w:rsid w:val="00C92150"/>
    <w:rsid w:val="00C95250"/>
    <w:rsid w:val="00C97410"/>
    <w:rsid w:val="00CA1558"/>
    <w:rsid w:val="00CA4AEF"/>
    <w:rsid w:val="00CA5FFA"/>
    <w:rsid w:val="00CA6490"/>
    <w:rsid w:val="00CB17DB"/>
    <w:rsid w:val="00CB49E4"/>
    <w:rsid w:val="00CB6E3C"/>
    <w:rsid w:val="00CD3029"/>
    <w:rsid w:val="00CF72E4"/>
    <w:rsid w:val="00D018DB"/>
    <w:rsid w:val="00D02275"/>
    <w:rsid w:val="00D02ED0"/>
    <w:rsid w:val="00D128E5"/>
    <w:rsid w:val="00D151F6"/>
    <w:rsid w:val="00D16488"/>
    <w:rsid w:val="00D164E2"/>
    <w:rsid w:val="00D245E0"/>
    <w:rsid w:val="00D30CA9"/>
    <w:rsid w:val="00D30DCB"/>
    <w:rsid w:val="00D32080"/>
    <w:rsid w:val="00D32F4A"/>
    <w:rsid w:val="00D330DC"/>
    <w:rsid w:val="00D33FBD"/>
    <w:rsid w:val="00D350A0"/>
    <w:rsid w:val="00D36068"/>
    <w:rsid w:val="00D4078E"/>
    <w:rsid w:val="00D428CB"/>
    <w:rsid w:val="00D42A1E"/>
    <w:rsid w:val="00D43EF9"/>
    <w:rsid w:val="00D52179"/>
    <w:rsid w:val="00D61FF3"/>
    <w:rsid w:val="00D64EDA"/>
    <w:rsid w:val="00D664D5"/>
    <w:rsid w:val="00D740DC"/>
    <w:rsid w:val="00D76558"/>
    <w:rsid w:val="00D77AC6"/>
    <w:rsid w:val="00D821F5"/>
    <w:rsid w:val="00D82D6A"/>
    <w:rsid w:val="00D91D68"/>
    <w:rsid w:val="00D9268C"/>
    <w:rsid w:val="00D96AFE"/>
    <w:rsid w:val="00DA314B"/>
    <w:rsid w:val="00DB58E7"/>
    <w:rsid w:val="00DB5A4E"/>
    <w:rsid w:val="00DB7509"/>
    <w:rsid w:val="00DC06F3"/>
    <w:rsid w:val="00DC3CA0"/>
    <w:rsid w:val="00DC44A0"/>
    <w:rsid w:val="00DC50E6"/>
    <w:rsid w:val="00DC5AAF"/>
    <w:rsid w:val="00DC78BD"/>
    <w:rsid w:val="00DD01A7"/>
    <w:rsid w:val="00DD0905"/>
    <w:rsid w:val="00DD1267"/>
    <w:rsid w:val="00DD49BC"/>
    <w:rsid w:val="00DD4AC7"/>
    <w:rsid w:val="00DE0751"/>
    <w:rsid w:val="00DE4341"/>
    <w:rsid w:val="00DE60A3"/>
    <w:rsid w:val="00DF0D4C"/>
    <w:rsid w:val="00DF3F7D"/>
    <w:rsid w:val="00E02530"/>
    <w:rsid w:val="00E048ED"/>
    <w:rsid w:val="00E10417"/>
    <w:rsid w:val="00E10568"/>
    <w:rsid w:val="00E12048"/>
    <w:rsid w:val="00E13862"/>
    <w:rsid w:val="00E13A0C"/>
    <w:rsid w:val="00E222F1"/>
    <w:rsid w:val="00E22BCC"/>
    <w:rsid w:val="00E32C45"/>
    <w:rsid w:val="00E35868"/>
    <w:rsid w:val="00E36FA7"/>
    <w:rsid w:val="00E413BF"/>
    <w:rsid w:val="00E41942"/>
    <w:rsid w:val="00E42BAB"/>
    <w:rsid w:val="00E4434B"/>
    <w:rsid w:val="00E446D6"/>
    <w:rsid w:val="00E50B84"/>
    <w:rsid w:val="00E618D5"/>
    <w:rsid w:val="00E635BA"/>
    <w:rsid w:val="00E7279B"/>
    <w:rsid w:val="00E766F1"/>
    <w:rsid w:val="00E779FF"/>
    <w:rsid w:val="00E841A9"/>
    <w:rsid w:val="00E86192"/>
    <w:rsid w:val="00E87B50"/>
    <w:rsid w:val="00E87EB6"/>
    <w:rsid w:val="00E9154F"/>
    <w:rsid w:val="00E94071"/>
    <w:rsid w:val="00E949A3"/>
    <w:rsid w:val="00E967D2"/>
    <w:rsid w:val="00EA17B8"/>
    <w:rsid w:val="00EA4B18"/>
    <w:rsid w:val="00EA58E2"/>
    <w:rsid w:val="00EA6FF5"/>
    <w:rsid w:val="00EB1461"/>
    <w:rsid w:val="00EB3DD5"/>
    <w:rsid w:val="00EB7B4C"/>
    <w:rsid w:val="00EC0007"/>
    <w:rsid w:val="00EC3B7F"/>
    <w:rsid w:val="00EC5ABF"/>
    <w:rsid w:val="00EC7BF3"/>
    <w:rsid w:val="00EE4FAF"/>
    <w:rsid w:val="00EE56CD"/>
    <w:rsid w:val="00EE6238"/>
    <w:rsid w:val="00EF0FCE"/>
    <w:rsid w:val="00EF1377"/>
    <w:rsid w:val="00EF1B89"/>
    <w:rsid w:val="00EF2FAE"/>
    <w:rsid w:val="00F036C0"/>
    <w:rsid w:val="00F05228"/>
    <w:rsid w:val="00F05BBD"/>
    <w:rsid w:val="00F11A3F"/>
    <w:rsid w:val="00F1382A"/>
    <w:rsid w:val="00F1639C"/>
    <w:rsid w:val="00F17EB2"/>
    <w:rsid w:val="00F215C2"/>
    <w:rsid w:val="00F21C38"/>
    <w:rsid w:val="00F2628B"/>
    <w:rsid w:val="00F26719"/>
    <w:rsid w:val="00F274DD"/>
    <w:rsid w:val="00F3384E"/>
    <w:rsid w:val="00F3594C"/>
    <w:rsid w:val="00F35C15"/>
    <w:rsid w:val="00F36B1F"/>
    <w:rsid w:val="00F36B2D"/>
    <w:rsid w:val="00F36CC9"/>
    <w:rsid w:val="00F42DA6"/>
    <w:rsid w:val="00F44992"/>
    <w:rsid w:val="00F508BB"/>
    <w:rsid w:val="00F53F54"/>
    <w:rsid w:val="00F6028D"/>
    <w:rsid w:val="00F70871"/>
    <w:rsid w:val="00F70BA5"/>
    <w:rsid w:val="00F8105B"/>
    <w:rsid w:val="00F81860"/>
    <w:rsid w:val="00F82A19"/>
    <w:rsid w:val="00F836B2"/>
    <w:rsid w:val="00F8582D"/>
    <w:rsid w:val="00F85FD2"/>
    <w:rsid w:val="00F901D6"/>
    <w:rsid w:val="00F93E2A"/>
    <w:rsid w:val="00F95159"/>
    <w:rsid w:val="00FA2E8C"/>
    <w:rsid w:val="00FB3CC9"/>
    <w:rsid w:val="00FB491A"/>
    <w:rsid w:val="00FB49C4"/>
    <w:rsid w:val="00FB726A"/>
    <w:rsid w:val="00FC0CBE"/>
    <w:rsid w:val="00FD5BFF"/>
    <w:rsid w:val="00FE36C8"/>
    <w:rsid w:val="00FE4493"/>
    <w:rsid w:val="00FE4FB5"/>
    <w:rsid w:val="00FE4FCE"/>
    <w:rsid w:val="00FE5892"/>
    <w:rsid w:val="00FF0B01"/>
    <w:rsid w:val="00FF45E0"/>
    <w:rsid w:val="00FF4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Indent 2" w:uiPriority="99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38A4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937693"/>
    <w:pPr>
      <w:keepNext/>
      <w:spacing w:after="200" w:line="276" w:lineRule="auto"/>
      <w:ind w:left="1440" w:hanging="360"/>
      <w:jc w:val="center"/>
      <w:outlineLvl w:val="1"/>
    </w:pPr>
    <w:rPr>
      <w:rFonts w:eastAsia="Calibri"/>
      <w:b/>
      <w:bCs/>
      <w:sz w:val="36"/>
      <w:szCs w:val="22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780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FontStyle23">
    <w:name w:val="Font Style23"/>
    <w:uiPriority w:val="99"/>
    <w:rsid w:val="00F36B1F"/>
    <w:rPr>
      <w:rFonts w:ascii="Times New Roman" w:hAnsi="Times New Roman" w:cs="Times New Roman"/>
      <w:b/>
      <w:bCs/>
      <w:sz w:val="22"/>
      <w:szCs w:val="22"/>
    </w:rPr>
  </w:style>
  <w:style w:type="paragraph" w:customStyle="1" w:styleId="1">
    <w:name w:val="Абзац списка1"/>
    <w:basedOn w:val="a"/>
    <w:uiPriority w:val="34"/>
    <w:qFormat/>
    <w:rsid w:val="00B908F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table" w:styleId="a4">
    <w:name w:val="Table Grid"/>
    <w:basedOn w:val="a1"/>
    <w:uiPriority w:val="59"/>
    <w:rsid w:val="00B908F5"/>
    <w:pPr>
      <w:spacing w:line="360" w:lineRule="auto"/>
      <w:ind w:firstLine="851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8C133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5">
    <w:name w:val="header"/>
    <w:basedOn w:val="a"/>
    <w:link w:val="a6"/>
    <w:rsid w:val="00E635B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635BA"/>
    <w:rPr>
      <w:sz w:val="24"/>
      <w:szCs w:val="24"/>
    </w:rPr>
  </w:style>
  <w:style w:type="paragraph" w:styleId="a7">
    <w:name w:val="footer"/>
    <w:basedOn w:val="a"/>
    <w:link w:val="a8"/>
    <w:uiPriority w:val="99"/>
    <w:rsid w:val="00E635B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E635BA"/>
    <w:rPr>
      <w:sz w:val="24"/>
      <w:szCs w:val="24"/>
    </w:rPr>
  </w:style>
  <w:style w:type="paragraph" w:styleId="a9">
    <w:name w:val="Balloon Text"/>
    <w:basedOn w:val="a"/>
    <w:link w:val="aa"/>
    <w:rsid w:val="00E635BA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635BA"/>
    <w:rPr>
      <w:rFonts w:ascii="Tahoma" w:hAnsi="Tahoma" w:cs="Tahoma"/>
      <w:sz w:val="16"/>
      <w:szCs w:val="16"/>
    </w:rPr>
  </w:style>
  <w:style w:type="character" w:customStyle="1" w:styleId="ab">
    <w:name w:val="Основной текст_"/>
    <w:link w:val="21"/>
    <w:locked/>
    <w:rsid w:val="002D2525"/>
    <w:rPr>
      <w:sz w:val="26"/>
      <w:shd w:val="clear" w:color="auto" w:fill="FFFFFF"/>
    </w:rPr>
  </w:style>
  <w:style w:type="paragraph" w:customStyle="1" w:styleId="21">
    <w:name w:val="Основной текст2"/>
    <w:basedOn w:val="a"/>
    <w:link w:val="ab"/>
    <w:rsid w:val="002D2525"/>
    <w:pPr>
      <w:shd w:val="clear" w:color="auto" w:fill="FFFFFF"/>
      <w:spacing w:line="322" w:lineRule="exact"/>
      <w:ind w:hanging="5440"/>
      <w:jc w:val="center"/>
    </w:pPr>
    <w:rPr>
      <w:sz w:val="26"/>
      <w:szCs w:val="20"/>
    </w:rPr>
  </w:style>
  <w:style w:type="character" w:styleId="ac">
    <w:name w:val="Strong"/>
    <w:basedOn w:val="a0"/>
    <w:uiPriority w:val="22"/>
    <w:qFormat/>
    <w:rsid w:val="003D66C3"/>
    <w:rPr>
      <w:b/>
      <w:bCs/>
    </w:rPr>
  </w:style>
  <w:style w:type="character" w:customStyle="1" w:styleId="FontStyle29">
    <w:name w:val="Font Style29"/>
    <w:uiPriority w:val="99"/>
    <w:rsid w:val="00E413BF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uiPriority w:val="99"/>
    <w:rsid w:val="00E413BF"/>
    <w:rPr>
      <w:rFonts w:ascii="Times New Roman" w:hAnsi="Times New Roman" w:cs="Times New Roman"/>
      <w:sz w:val="22"/>
      <w:szCs w:val="22"/>
    </w:rPr>
  </w:style>
  <w:style w:type="paragraph" w:customStyle="1" w:styleId="Style21">
    <w:name w:val="Style21"/>
    <w:basedOn w:val="a"/>
    <w:uiPriority w:val="99"/>
    <w:rsid w:val="00E413BF"/>
    <w:pPr>
      <w:widowControl w:val="0"/>
      <w:autoSpaceDE w:val="0"/>
      <w:autoSpaceDN w:val="0"/>
      <w:adjustRightInd w:val="0"/>
      <w:spacing w:line="307" w:lineRule="exact"/>
      <w:jc w:val="both"/>
    </w:pPr>
  </w:style>
  <w:style w:type="paragraph" w:styleId="ad">
    <w:name w:val="Subtitle"/>
    <w:basedOn w:val="a"/>
    <w:next w:val="a"/>
    <w:link w:val="ae"/>
    <w:uiPriority w:val="11"/>
    <w:qFormat/>
    <w:rsid w:val="00E413BF"/>
    <w:pPr>
      <w:suppressAutoHyphens/>
      <w:spacing w:after="60"/>
      <w:jc w:val="center"/>
      <w:outlineLvl w:val="1"/>
    </w:pPr>
    <w:rPr>
      <w:rFonts w:ascii="Cambria" w:hAnsi="Cambria"/>
      <w:lang w:eastAsia="zh-CN"/>
    </w:rPr>
  </w:style>
  <w:style w:type="character" w:customStyle="1" w:styleId="ae">
    <w:name w:val="Подзаголовок Знак"/>
    <w:basedOn w:val="a0"/>
    <w:link w:val="ad"/>
    <w:uiPriority w:val="11"/>
    <w:rsid w:val="00E413BF"/>
    <w:rPr>
      <w:rFonts w:ascii="Cambria" w:hAnsi="Cambria"/>
      <w:sz w:val="24"/>
      <w:szCs w:val="24"/>
      <w:lang w:eastAsia="zh-CN"/>
    </w:rPr>
  </w:style>
  <w:style w:type="paragraph" w:styleId="22">
    <w:name w:val="Body Text Indent 2"/>
    <w:basedOn w:val="a"/>
    <w:link w:val="23"/>
    <w:uiPriority w:val="99"/>
    <w:rsid w:val="00E413BF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rsid w:val="00E413BF"/>
    <w:rPr>
      <w:sz w:val="24"/>
      <w:szCs w:val="24"/>
    </w:rPr>
  </w:style>
  <w:style w:type="paragraph" w:styleId="af">
    <w:name w:val="Title"/>
    <w:basedOn w:val="a"/>
    <w:link w:val="af0"/>
    <w:qFormat/>
    <w:rsid w:val="00E413BF"/>
    <w:pPr>
      <w:jc w:val="center"/>
    </w:pPr>
    <w:rPr>
      <w:sz w:val="32"/>
    </w:rPr>
  </w:style>
  <w:style w:type="character" w:customStyle="1" w:styleId="af0">
    <w:name w:val="Название Знак"/>
    <w:basedOn w:val="a0"/>
    <w:link w:val="af"/>
    <w:rsid w:val="00E413BF"/>
    <w:rPr>
      <w:sz w:val="32"/>
      <w:szCs w:val="24"/>
    </w:rPr>
  </w:style>
  <w:style w:type="paragraph" w:customStyle="1" w:styleId="31">
    <w:name w:val="Основной текст с отступом 31"/>
    <w:basedOn w:val="a"/>
    <w:rsid w:val="00E222F1"/>
    <w:pPr>
      <w:widowControl w:val="0"/>
      <w:autoSpaceDE w:val="0"/>
      <w:ind w:firstLine="225"/>
      <w:jc w:val="both"/>
    </w:pPr>
    <w:rPr>
      <w:b/>
      <w:bCs/>
      <w:color w:val="000000"/>
      <w:sz w:val="18"/>
      <w:szCs w:val="18"/>
      <w:lang w:eastAsia="zh-CN"/>
    </w:rPr>
  </w:style>
  <w:style w:type="character" w:customStyle="1" w:styleId="FontStyle36">
    <w:name w:val="Font Style36"/>
    <w:rsid w:val="0059108B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38">
    <w:name w:val="Font Style38"/>
    <w:rsid w:val="0059108B"/>
    <w:rPr>
      <w:rFonts w:ascii="Times New Roman" w:hAnsi="Times New Roman" w:cs="Times New Roman"/>
      <w:b/>
      <w:bCs/>
      <w:sz w:val="22"/>
      <w:szCs w:val="22"/>
    </w:rPr>
  </w:style>
  <w:style w:type="paragraph" w:styleId="af1">
    <w:name w:val="Body Text Indent"/>
    <w:basedOn w:val="a"/>
    <w:link w:val="af2"/>
    <w:rsid w:val="00654E74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rsid w:val="00654E74"/>
    <w:rPr>
      <w:sz w:val="24"/>
      <w:szCs w:val="24"/>
    </w:rPr>
  </w:style>
  <w:style w:type="character" w:customStyle="1" w:styleId="style30">
    <w:name w:val="style30"/>
    <w:uiPriority w:val="99"/>
    <w:rsid w:val="000C1726"/>
    <w:rPr>
      <w:sz w:val="24"/>
      <w:szCs w:val="24"/>
      <w:lang w:val="ru-RU" w:eastAsia="ru-RU" w:bidi="ar-SA"/>
    </w:rPr>
  </w:style>
  <w:style w:type="paragraph" w:customStyle="1" w:styleId="24">
    <w:name w:val="заголовок 2"/>
    <w:basedOn w:val="a"/>
    <w:next w:val="a"/>
    <w:uiPriority w:val="99"/>
    <w:rsid w:val="000C1726"/>
    <w:pPr>
      <w:keepNext/>
      <w:tabs>
        <w:tab w:val="num" w:pos="720"/>
      </w:tabs>
      <w:autoSpaceDE w:val="0"/>
      <w:autoSpaceDN w:val="0"/>
      <w:ind w:left="720" w:hanging="720"/>
      <w:jc w:val="center"/>
      <w:outlineLvl w:val="1"/>
    </w:pPr>
    <w:rPr>
      <w:rFonts w:ascii="Courier New" w:hAnsi="Courier New" w:cs="Courier New"/>
    </w:rPr>
  </w:style>
  <w:style w:type="paragraph" w:customStyle="1" w:styleId="10">
    <w:name w:val="Основной текст10"/>
    <w:basedOn w:val="a"/>
    <w:rsid w:val="000C1726"/>
    <w:pPr>
      <w:widowControl w:val="0"/>
      <w:shd w:val="clear" w:color="auto" w:fill="FFFFFF"/>
      <w:spacing w:before="180" w:after="360" w:line="0" w:lineRule="atLeast"/>
      <w:ind w:hanging="360"/>
      <w:jc w:val="both"/>
    </w:pPr>
    <w:rPr>
      <w:color w:val="000000"/>
      <w:sz w:val="22"/>
      <w:szCs w:val="22"/>
      <w:lang w:bidi="ru-RU"/>
    </w:rPr>
  </w:style>
  <w:style w:type="character" w:customStyle="1" w:styleId="11">
    <w:name w:val="Заголовок №11_"/>
    <w:link w:val="110"/>
    <w:rsid w:val="000C1726"/>
    <w:rPr>
      <w:b/>
      <w:bCs/>
      <w:sz w:val="22"/>
      <w:szCs w:val="22"/>
      <w:shd w:val="clear" w:color="auto" w:fill="FFFFFF"/>
    </w:rPr>
  </w:style>
  <w:style w:type="paragraph" w:customStyle="1" w:styleId="110">
    <w:name w:val="Заголовок №11"/>
    <w:basedOn w:val="a"/>
    <w:link w:val="11"/>
    <w:rsid w:val="000C1726"/>
    <w:pPr>
      <w:widowControl w:val="0"/>
      <w:shd w:val="clear" w:color="auto" w:fill="FFFFFF"/>
      <w:spacing w:before="60" w:after="180" w:line="0" w:lineRule="atLeast"/>
      <w:ind w:hanging="320"/>
      <w:jc w:val="both"/>
    </w:pPr>
    <w:rPr>
      <w:b/>
      <w:bCs/>
      <w:sz w:val="22"/>
      <w:szCs w:val="22"/>
    </w:rPr>
  </w:style>
  <w:style w:type="character" w:customStyle="1" w:styleId="af3">
    <w:name w:val="Подпись к картинке_"/>
    <w:link w:val="af4"/>
    <w:rsid w:val="000C1726"/>
    <w:rPr>
      <w:sz w:val="22"/>
      <w:szCs w:val="22"/>
      <w:shd w:val="clear" w:color="auto" w:fill="FFFFFF"/>
    </w:rPr>
  </w:style>
  <w:style w:type="paragraph" w:customStyle="1" w:styleId="af4">
    <w:name w:val="Подпись к картинке"/>
    <w:basedOn w:val="a"/>
    <w:link w:val="af3"/>
    <w:rsid w:val="000C1726"/>
    <w:pPr>
      <w:widowControl w:val="0"/>
      <w:shd w:val="clear" w:color="auto" w:fill="FFFFFF"/>
      <w:spacing w:line="0" w:lineRule="atLeast"/>
    </w:pPr>
    <w:rPr>
      <w:sz w:val="22"/>
      <w:szCs w:val="22"/>
    </w:rPr>
  </w:style>
  <w:style w:type="paragraph" w:styleId="af5">
    <w:name w:val="Body Text"/>
    <w:basedOn w:val="a"/>
    <w:link w:val="af6"/>
    <w:rsid w:val="00A94FF8"/>
    <w:pPr>
      <w:spacing w:after="120"/>
    </w:pPr>
  </w:style>
  <w:style w:type="character" w:customStyle="1" w:styleId="af6">
    <w:name w:val="Основной текст Знак"/>
    <w:basedOn w:val="a0"/>
    <w:link w:val="af5"/>
    <w:rsid w:val="00A94FF8"/>
    <w:rPr>
      <w:sz w:val="24"/>
      <w:szCs w:val="24"/>
    </w:rPr>
  </w:style>
  <w:style w:type="paragraph" w:customStyle="1" w:styleId="af7">
    <w:name w:val="Базовый"/>
    <w:rsid w:val="00A94FF8"/>
    <w:pPr>
      <w:suppressAutoHyphens/>
      <w:spacing w:after="200" w:line="276" w:lineRule="auto"/>
    </w:pPr>
    <w:rPr>
      <w:rFonts w:ascii="Calibri" w:hAnsi="Calibri"/>
      <w:color w:val="00000A"/>
      <w:sz w:val="22"/>
      <w:szCs w:val="22"/>
      <w:lang w:eastAsia="en-US"/>
    </w:rPr>
  </w:style>
  <w:style w:type="paragraph" w:customStyle="1" w:styleId="12">
    <w:name w:val="Обычный пз1"/>
    <w:basedOn w:val="a"/>
    <w:rsid w:val="006660AD"/>
    <w:pPr>
      <w:ind w:firstLine="851"/>
      <w:jc w:val="both"/>
    </w:pPr>
    <w:rPr>
      <w:rFonts w:ascii="Arial" w:hAnsi="Arial" w:cs="Arial"/>
    </w:rPr>
  </w:style>
  <w:style w:type="paragraph" w:customStyle="1" w:styleId="Bullet1">
    <w:name w:val="~Bullet1"/>
    <w:basedOn w:val="a"/>
    <w:link w:val="Bullet1Char"/>
    <w:rsid w:val="00461ADD"/>
    <w:pPr>
      <w:spacing w:line="260" w:lineRule="exact"/>
    </w:pPr>
    <w:rPr>
      <w:rFonts w:ascii="Arial" w:hAnsi="Arial" w:cs="Arial"/>
      <w:sz w:val="20"/>
      <w:lang w:val="en-GB" w:eastAsia="en-GB"/>
    </w:rPr>
  </w:style>
  <w:style w:type="character" w:customStyle="1" w:styleId="Bullet1Char">
    <w:name w:val="~Bullet1 Char"/>
    <w:link w:val="Bullet1"/>
    <w:locked/>
    <w:rsid w:val="00461ADD"/>
    <w:rPr>
      <w:rFonts w:ascii="Arial" w:hAnsi="Arial" w:cs="Arial"/>
      <w:szCs w:val="24"/>
      <w:lang w:val="en-GB" w:eastAsia="en-GB"/>
    </w:rPr>
  </w:style>
  <w:style w:type="paragraph" w:customStyle="1" w:styleId="FORMATTEXT">
    <w:name w:val=".FORMATTEXT"/>
    <w:uiPriority w:val="99"/>
    <w:rsid w:val="00482ED7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af8">
    <w:name w:val="Основной текст + Полужирный"/>
    <w:rsid w:val="00F7087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3">
    <w:name w:val="Основной текст3"/>
    <w:basedOn w:val="a"/>
    <w:rsid w:val="00D30DCB"/>
    <w:pPr>
      <w:widowControl w:val="0"/>
      <w:shd w:val="clear" w:color="auto" w:fill="FFFFFF"/>
      <w:spacing w:after="240" w:line="0" w:lineRule="atLeast"/>
      <w:ind w:hanging="580"/>
      <w:jc w:val="center"/>
    </w:pPr>
    <w:rPr>
      <w:sz w:val="21"/>
      <w:szCs w:val="21"/>
      <w:lang w:eastAsia="en-US"/>
    </w:rPr>
  </w:style>
  <w:style w:type="character" w:customStyle="1" w:styleId="FontStyle17">
    <w:name w:val="Font Style17"/>
    <w:uiPriority w:val="99"/>
    <w:rsid w:val="00D30DCB"/>
    <w:rPr>
      <w:rFonts w:ascii="Times New Roman" w:hAnsi="Times New Roman" w:cs="Times New Roman"/>
      <w:sz w:val="22"/>
      <w:szCs w:val="22"/>
    </w:rPr>
  </w:style>
  <w:style w:type="paragraph" w:customStyle="1" w:styleId="Style18">
    <w:name w:val="Style18"/>
    <w:basedOn w:val="af7"/>
    <w:rsid w:val="00F508BB"/>
    <w:pPr>
      <w:widowControl w:val="0"/>
      <w:spacing w:after="0" w:line="278" w:lineRule="exact"/>
      <w:ind w:hanging="346"/>
      <w:jc w:val="both"/>
    </w:pPr>
    <w:rPr>
      <w:rFonts w:ascii="Arial" w:hAnsi="Arial" w:cs="Arial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937693"/>
    <w:rPr>
      <w:rFonts w:eastAsia="Calibri"/>
      <w:b/>
      <w:bCs/>
      <w:sz w:val="36"/>
      <w:szCs w:val="22"/>
      <w:lang w:val="x-none" w:eastAsia="zh-CN"/>
    </w:rPr>
  </w:style>
  <w:style w:type="paragraph" w:customStyle="1" w:styleId="af9">
    <w:name w:val="Текст записки"/>
    <w:basedOn w:val="a"/>
    <w:link w:val="13"/>
    <w:rsid w:val="00FF4BF9"/>
    <w:pPr>
      <w:spacing w:before="120" w:after="120"/>
      <w:ind w:left="567" w:firstLine="567"/>
    </w:pPr>
  </w:style>
  <w:style w:type="character" w:customStyle="1" w:styleId="13">
    <w:name w:val="Текст записки Знак1"/>
    <w:link w:val="af9"/>
    <w:locked/>
    <w:rsid w:val="00FF4BF9"/>
    <w:rPr>
      <w:sz w:val="24"/>
      <w:szCs w:val="24"/>
    </w:rPr>
  </w:style>
  <w:style w:type="paragraph" w:customStyle="1" w:styleId="Style13">
    <w:name w:val="Style13"/>
    <w:basedOn w:val="a"/>
    <w:rsid w:val="00FF4BF9"/>
    <w:pPr>
      <w:widowControl w:val="0"/>
      <w:autoSpaceDE w:val="0"/>
      <w:autoSpaceDN w:val="0"/>
      <w:adjustRightInd w:val="0"/>
      <w:spacing w:line="420" w:lineRule="exact"/>
      <w:jc w:val="both"/>
    </w:pPr>
    <w:rPr>
      <w:rFonts w:eastAsia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ody Text Indent 2" w:uiPriority="99"/>
    <w:lsdException w:name="Strong" w:semiHidden="0" w:uiPriority="22" w:unhideWhenUsed="0" w:qFormat="1"/>
    <w:lsdException w:name="Emphasis" w:semiHidden="0" w:unhideWhenUsed="0" w:qFormat="1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38A4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937693"/>
    <w:pPr>
      <w:keepNext/>
      <w:spacing w:after="200" w:line="276" w:lineRule="auto"/>
      <w:ind w:left="1440" w:hanging="360"/>
      <w:jc w:val="center"/>
      <w:outlineLvl w:val="1"/>
    </w:pPr>
    <w:rPr>
      <w:rFonts w:eastAsia="Calibri"/>
      <w:b/>
      <w:bCs/>
      <w:sz w:val="36"/>
      <w:szCs w:val="22"/>
      <w:lang w:val="x-none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780B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FontStyle23">
    <w:name w:val="Font Style23"/>
    <w:uiPriority w:val="99"/>
    <w:rsid w:val="00F36B1F"/>
    <w:rPr>
      <w:rFonts w:ascii="Times New Roman" w:hAnsi="Times New Roman" w:cs="Times New Roman"/>
      <w:b/>
      <w:bCs/>
      <w:sz w:val="22"/>
      <w:szCs w:val="22"/>
    </w:rPr>
  </w:style>
  <w:style w:type="paragraph" w:customStyle="1" w:styleId="1">
    <w:name w:val="Абзац списка1"/>
    <w:basedOn w:val="a"/>
    <w:uiPriority w:val="34"/>
    <w:qFormat/>
    <w:rsid w:val="00B908F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table" w:styleId="a4">
    <w:name w:val="Table Grid"/>
    <w:basedOn w:val="a1"/>
    <w:uiPriority w:val="59"/>
    <w:rsid w:val="00B908F5"/>
    <w:pPr>
      <w:spacing w:line="360" w:lineRule="auto"/>
      <w:ind w:firstLine="851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8C133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5">
    <w:name w:val="header"/>
    <w:basedOn w:val="a"/>
    <w:link w:val="a6"/>
    <w:rsid w:val="00E635B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635BA"/>
    <w:rPr>
      <w:sz w:val="24"/>
      <w:szCs w:val="24"/>
    </w:rPr>
  </w:style>
  <w:style w:type="paragraph" w:styleId="a7">
    <w:name w:val="footer"/>
    <w:basedOn w:val="a"/>
    <w:link w:val="a8"/>
    <w:uiPriority w:val="99"/>
    <w:rsid w:val="00E635B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E635BA"/>
    <w:rPr>
      <w:sz w:val="24"/>
      <w:szCs w:val="24"/>
    </w:rPr>
  </w:style>
  <w:style w:type="paragraph" w:styleId="a9">
    <w:name w:val="Balloon Text"/>
    <w:basedOn w:val="a"/>
    <w:link w:val="aa"/>
    <w:rsid w:val="00E635BA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635BA"/>
    <w:rPr>
      <w:rFonts w:ascii="Tahoma" w:hAnsi="Tahoma" w:cs="Tahoma"/>
      <w:sz w:val="16"/>
      <w:szCs w:val="16"/>
    </w:rPr>
  </w:style>
  <w:style w:type="character" w:customStyle="1" w:styleId="ab">
    <w:name w:val="Основной текст_"/>
    <w:link w:val="21"/>
    <w:locked/>
    <w:rsid w:val="002D2525"/>
    <w:rPr>
      <w:sz w:val="26"/>
      <w:shd w:val="clear" w:color="auto" w:fill="FFFFFF"/>
    </w:rPr>
  </w:style>
  <w:style w:type="paragraph" w:customStyle="1" w:styleId="21">
    <w:name w:val="Основной текст2"/>
    <w:basedOn w:val="a"/>
    <w:link w:val="ab"/>
    <w:rsid w:val="002D2525"/>
    <w:pPr>
      <w:shd w:val="clear" w:color="auto" w:fill="FFFFFF"/>
      <w:spacing w:line="322" w:lineRule="exact"/>
      <w:ind w:hanging="5440"/>
      <w:jc w:val="center"/>
    </w:pPr>
    <w:rPr>
      <w:sz w:val="26"/>
      <w:szCs w:val="20"/>
    </w:rPr>
  </w:style>
  <w:style w:type="character" w:styleId="ac">
    <w:name w:val="Strong"/>
    <w:basedOn w:val="a0"/>
    <w:uiPriority w:val="22"/>
    <w:qFormat/>
    <w:rsid w:val="003D66C3"/>
    <w:rPr>
      <w:b/>
      <w:bCs/>
    </w:rPr>
  </w:style>
  <w:style w:type="character" w:customStyle="1" w:styleId="FontStyle29">
    <w:name w:val="Font Style29"/>
    <w:uiPriority w:val="99"/>
    <w:rsid w:val="00E413BF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uiPriority w:val="99"/>
    <w:rsid w:val="00E413BF"/>
    <w:rPr>
      <w:rFonts w:ascii="Times New Roman" w:hAnsi="Times New Roman" w:cs="Times New Roman"/>
      <w:sz w:val="22"/>
      <w:szCs w:val="22"/>
    </w:rPr>
  </w:style>
  <w:style w:type="paragraph" w:customStyle="1" w:styleId="Style21">
    <w:name w:val="Style21"/>
    <w:basedOn w:val="a"/>
    <w:uiPriority w:val="99"/>
    <w:rsid w:val="00E413BF"/>
    <w:pPr>
      <w:widowControl w:val="0"/>
      <w:autoSpaceDE w:val="0"/>
      <w:autoSpaceDN w:val="0"/>
      <w:adjustRightInd w:val="0"/>
      <w:spacing w:line="307" w:lineRule="exact"/>
      <w:jc w:val="both"/>
    </w:pPr>
  </w:style>
  <w:style w:type="paragraph" w:styleId="ad">
    <w:name w:val="Subtitle"/>
    <w:basedOn w:val="a"/>
    <w:next w:val="a"/>
    <w:link w:val="ae"/>
    <w:uiPriority w:val="11"/>
    <w:qFormat/>
    <w:rsid w:val="00E413BF"/>
    <w:pPr>
      <w:suppressAutoHyphens/>
      <w:spacing w:after="60"/>
      <w:jc w:val="center"/>
      <w:outlineLvl w:val="1"/>
    </w:pPr>
    <w:rPr>
      <w:rFonts w:ascii="Cambria" w:hAnsi="Cambria"/>
      <w:lang w:eastAsia="zh-CN"/>
    </w:rPr>
  </w:style>
  <w:style w:type="character" w:customStyle="1" w:styleId="ae">
    <w:name w:val="Подзаголовок Знак"/>
    <w:basedOn w:val="a0"/>
    <w:link w:val="ad"/>
    <w:uiPriority w:val="11"/>
    <w:rsid w:val="00E413BF"/>
    <w:rPr>
      <w:rFonts w:ascii="Cambria" w:hAnsi="Cambria"/>
      <w:sz w:val="24"/>
      <w:szCs w:val="24"/>
      <w:lang w:eastAsia="zh-CN"/>
    </w:rPr>
  </w:style>
  <w:style w:type="paragraph" w:styleId="22">
    <w:name w:val="Body Text Indent 2"/>
    <w:basedOn w:val="a"/>
    <w:link w:val="23"/>
    <w:uiPriority w:val="99"/>
    <w:rsid w:val="00E413BF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rsid w:val="00E413BF"/>
    <w:rPr>
      <w:sz w:val="24"/>
      <w:szCs w:val="24"/>
    </w:rPr>
  </w:style>
  <w:style w:type="paragraph" w:styleId="af">
    <w:name w:val="Title"/>
    <w:basedOn w:val="a"/>
    <w:link w:val="af0"/>
    <w:qFormat/>
    <w:rsid w:val="00E413BF"/>
    <w:pPr>
      <w:jc w:val="center"/>
    </w:pPr>
    <w:rPr>
      <w:sz w:val="32"/>
    </w:rPr>
  </w:style>
  <w:style w:type="character" w:customStyle="1" w:styleId="af0">
    <w:name w:val="Название Знак"/>
    <w:basedOn w:val="a0"/>
    <w:link w:val="af"/>
    <w:rsid w:val="00E413BF"/>
    <w:rPr>
      <w:sz w:val="32"/>
      <w:szCs w:val="24"/>
    </w:rPr>
  </w:style>
  <w:style w:type="paragraph" w:customStyle="1" w:styleId="31">
    <w:name w:val="Основной текст с отступом 31"/>
    <w:basedOn w:val="a"/>
    <w:rsid w:val="00E222F1"/>
    <w:pPr>
      <w:widowControl w:val="0"/>
      <w:autoSpaceDE w:val="0"/>
      <w:ind w:firstLine="225"/>
      <w:jc w:val="both"/>
    </w:pPr>
    <w:rPr>
      <w:b/>
      <w:bCs/>
      <w:color w:val="000000"/>
      <w:sz w:val="18"/>
      <w:szCs w:val="18"/>
      <w:lang w:eastAsia="zh-CN"/>
    </w:rPr>
  </w:style>
  <w:style w:type="character" w:customStyle="1" w:styleId="FontStyle36">
    <w:name w:val="Font Style36"/>
    <w:rsid w:val="0059108B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38">
    <w:name w:val="Font Style38"/>
    <w:rsid w:val="0059108B"/>
    <w:rPr>
      <w:rFonts w:ascii="Times New Roman" w:hAnsi="Times New Roman" w:cs="Times New Roman"/>
      <w:b/>
      <w:bCs/>
      <w:sz w:val="22"/>
      <w:szCs w:val="22"/>
    </w:rPr>
  </w:style>
  <w:style w:type="paragraph" w:styleId="af1">
    <w:name w:val="Body Text Indent"/>
    <w:basedOn w:val="a"/>
    <w:link w:val="af2"/>
    <w:rsid w:val="00654E74"/>
    <w:pPr>
      <w:spacing w:after="120"/>
      <w:ind w:left="283"/>
    </w:pPr>
  </w:style>
  <w:style w:type="character" w:customStyle="1" w:styleId="af2">
    <w:name w:val="Основной текст с отступом Знак"/>
    <w:basedOn w:val="a0"/>
    <w:link w:val="af1"/>
    <w:rsid w:val="00654E74"/>
    <w:rPr>
      <w:sz w:val="24"/>
      <w:szCs w:val="24"/>
    </w:rPr>
  </w:style>
  <w:style w:type="character" w:customStyle="1" w:styleId="style30">
    <w:name w:val="style30"/>
    <w:uiPriority w:val="99"/>
    <w:rsid w:val="000C1726"/>
    <w:rPr>
      <w:sz w:val="24"/>
      <w:szCs w:val="24"/>
      <w:lang w:val="ru-RU" w:eastAsia="ru-RU" w:bidi="ar-SA"/>
    </w:rPr>
  </w:style>
  <w:style w:type="paragraph" w:customStyle="1" w:styleId="24">
    <w:name w:val="заголовок 2"/>
    <w:basedOn w:val="a"/>
    <w:next w:val="a"/>
    <w:uiPriority w:val="99"/>
    <w:rsid w:val="000C1726"/>
    <w:pPr>
      <w:keepNext/>
      <w:tabs>
        <w:tab w:val="num" w:pos="720"/>
      </w:tabs>
      <w:autoSpaceDE w:val="0"/>
      <w:autoSpaceDN w:val="0"/>
      <w:ind w:left="720" w:hanging="720"/>
      <w:jc w:val="center"/>
      <w:outlineLvl w:val="1"/>
    </w:pPr>
    <w:rPr>
      <w:rFonts w:ascii="Courier New" w:hAnsi="Courier New" w:cs="Courier New"/>
    </w:rPr>
  </w:style>
  <w:style w:type="paragraph" w:customStyle="1" w:styleId="10">
    <w:name w:val="Основной текст10"/>
    <w:basedOn w:val="a"/>
    <w:rsid w:val="000C1726"/>
    <w:pPr>
      <w:widowControl w:val="0"/>
      <w:shd w:val="clear" w:color="auto" w:fill="FFFFFF"/>
      <w:spacing w:before="180" w:after="360" w:line="0" w:lineRule="atLeast"/>
      <w:ind w:hanging="360"/>
      <w:jc w:val="both"/>
    </w:pPr>
    <w:rPr>
      <w:color w:val="000000"/>
      <w:sz w:val="22"/>
      <w:szCs w:val="22"/>
      <w:lang w:bidi="ru-RU"/>
    </w:rPr>
  </w:style>
  <w:style w:type="character" w:customStyle="1" w:styleId="11">
    <w:name w:val="Заголовок №11_"/>
    <w:link w:val="110"/>
    <w:rsid w:val="000C1726"/>
    <w:rPr>
      <w:b/>
      <w:bCs/>
      <w:sz w:val="22"/>
      <w:szCs w:val="22"/>
      <w:shd w:val="clear" w:color="auto" w:fill="FFFFFF"/>
    </w:rPr>
  </w:style>
  <w:style w:type="paragraph" w:customStyle="1" w:styleId="110">
    <w:name w:val="Заголовок №11"/>
    <w:basedOn w:val="a"/>
    <w:link w:val="11"/>
    <w:rsid w:val="000C1726"/>
    <w:pPr>
      <w:widowControl w:val="0"/>
      <w:shd w:val="clear" w:color="auto" w:fill="FFFFFF"/>
      <w:spacing w:before="60" w:after="180" w:line="0" w:lineRule="atLeast"/>
      <w:ind w:hanging="320"/>
      <w:jc w:val="both"/>
    </w:pPr>
    <w:rPr>
      <w:b/>
      <w:bCs/>
      <w:sz w:val="22"/>
      <w:szCs w:val="22"/>
    </w:rPr>
  </w:style>
  <w:style w:type="character" w:customStyle="1" w:styleId="af3">
    <w:name w:val="Подпись к картинке_"/>
    <w:link w:val="af4"/>
    <w:rsid w:val="000C1726"/>
    <w:rPr>
      <w:sz w:val="22"/>
      <w:szCs w:val="22"/>
      <w:shd w:val="clear" w:color="auto" w:fill="FFFFFF"/>
    </w:rPr>
  </w:style>
  <w:style w:type="paragraph" w:customStyle="1" w:styleId="af4">
    <w:name w:val="Подпись к картинке"/>
    <w:basedOn w:val="a"/>
    <w:link w:val="af3"/>
    <w:rsid w:val="000C1726"/>
    <w:pPr>
      <w:widowControl w:val="0"/>
      <w:shd w:val="clear" w:color="auto" w:fill="FFFFFF"/>
      <w:spacing w:line="0" w:lineRule="atLeast"/>
    </w:pPr>
    <w:rPr>
      <w:sz w:val="22"/>
      <w:szCs w:val="22"/>
    </w:rPr>
  </w:style>
  <w:style w:type="paragraph" w:styleId="af5">
    <w:name w:val="Body Text"/>
    <w:basedOn w:val="a"/>
    <w:link w:val="af6"/>
    <w:rsid w:val="00A94FF8"/>
    <w:pPr>
      <w:spacing w:after="120"/>
    </w:pPr>
  </w:style>
  <w:style w:type="character" w:customStyle="1" w:styleId="af6">
    <w:name w:val="Основной текст Знак"/>
    <w:basedOn w:val="a0"/>
    <w:link w:val="af5"/>
    <w:rsid w:val="00A94FF8"/>
    <w:rPr>
      <w:sz w:val="24"/>
      <w:szCs w:val="24"/>
    </w:rPr>
  </w:style>
  <w:style w:type="paragraph" w:customStyle="1" w:styleId="af7">
    <w:name w:val="Базовый"/>
    <w:rsid w:val="00A94FF8"/>
    <w:pPr>
      <w:suppressAutoHyphens/>
      <w:spacing w:after="200" w:line="276" w:lineRule="auto"/>
    </w:pPr>
    <w:rPr>
      <w:rFonts w:ascii="Calibri" w:hAnsi="Calibri"/>
      <w:color w:val="00000A"/>
      <w:sz w:val="22"/>
      <w:szCs w:val="22"/>
      <w:lang w:eastAsia="en-US"/>
    </w:rPr>
  </w:style>
  <w:style w:type="paragraph" w:customStyle="1" w:styleId="12">
    <w:name w:val="Обычный пз1"/>
    <w:basedOn w:val="a"/>
    <w:rsid w:val="006660AD"/>
    <w:pPr>
      <w:ind w:firstLine="851"/>
      <w:jc w:val="both"/>
    </w:pPr>
    <w:rPr>
      <w:rFonts w:ascii="Arial" w:hAnsi="Arial" w:cs="Arial"/>
    </w:rPr>
  </w:style>
  <w:style w:type="paragraph" w:customStyle="1" w:styleId="Bullet1">
    <w:name w:val="~Bullet1"/>
    <w:basedOn w:val="a"/>
    <w:link w:val="Bullet1Char"/>
    <w:rsid w:val="00461ADD"/>
    <w:pPr>
      <w:spacing w:line="260" w:lineRule="exact"/>
    </w:pPr>
    <w:rPr>
      <w:rFonts w:ascii="Arial" w:hAnsi="Arial" w:cs="Arial"/>
      <w:sz w:val="20"/>
      <w:lang w:val="en-GB" w:eastAsia="en-GB"/>
    </w:rPr>
  </w:style>
  <w:style w:type="character" w:customStyle="1" w:styleId="Bullet1Char">
    <w:name w:val="~Bullet1 Char"/>
    <w:link w:val="Bullet1"/>
    <w:locked/>
    <w:rsid w:val="00461ADD"/>
    <w:rPr>
      <w:rFonts w:ascii="Arial" w:hAnsi="Arial" w:cs="Arial"/>
      <w:szCs w:val="24"/>
      <w:lang w:val="en-GB" w:eastAsia="en-GB"/>
    </w:rPr>
  </w:style>
  <w:style w:type="paragraph" w:customStyle="1" w:styleId="FORMATTEXT">
    <w:name w:val=".FORMATTEXT"/>
    <w:uiPriority w:val="99"/>
    <w:rsid w:val="00482ED7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af8">
    <w:name w:val="Основной текст + Полужирный"/>
    <w:rsid w:val="00F7087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3">
    <w:name w:val="Основной текст3"/>
    <w:basedOn w:val="a"/>
    <w:rsid w:val="00D30DCB"/>
    <w:pPr>
      <w:widowControl w:val="0"/>
      <w:shd w:val="clear" w:color="auto" w:fill="FFFFFF"/>
      <w:spacing w:after="240" w:line="0" w:lineRule="atLeast"/>
      <w:ind w:hanging="580"/>
      <w:jc w:val="center"/>
    </w:pPr>
    <w:rPr>
      <w:sz w:val="21"/>
      <w:szCs w:val="21"/>
      <w:lang w:eastAsia="en-US"/>
    </w:rPr>
  </w:style>
  <w:style w:type="character" w:customStyle="1" w:styleId="FontStyle17">
    <w:name w:val="Font Style17"/>
    <w:uiPriority w:val="99"/>
    <w:rsid w:val="00D30DCB"/>
    <w:rPr>
      <w:rFonts w:ascii="Times New Roman" w:hAnsi="Times New Roman" w:cs="Times New Roman"/>
      <w:sz w:val="22"/>
      <w:szCs w:val="22"/>
    </w:rPr>
  </w:style>
  <w:style w:type="paragraph" w:customStyle="1" w:styleId="Style18">
    <w:name w:val="Style18"/>
    <w:basedOn w:val="af7"/>
    <w:rsid w:val="00F508BB"/>
    <w:pPr>
      <w:widowControl w:val="0"/>
      <w:spacing w:after="0" w:line="278" w:lineRule="exact"/>
      <w:ind w:hanging="346"/>
      <w:jc w:val="both"/>
    </w:pPr>
    <w:rPr>
      <w:rFonts w:ascii="Arial" w:hAnsi="Arial" w:cs="Arial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937693"/>
    <w:rPr>
      <w:rFonts w:eastAsia="Calibri"/>
      <w:b/>
      <w:bCs/>
      <w:sz w:val="36"/>
      <w:szCs w:val="22"/>
      <w:lang w:val="x-none" w:eastAsia="zh-CN"/>
    </w:rPr>
  </w:style>
  <w:style w:type="paragraph" w:customStyle="1" w:styleId="af9">
    <w:name w:val="Текст записки"/>
    <w:basedOn w:val="a"/>
    <w:link w:val="13"/>
    <w:rsid w:val="00FF4BF9"/>
    <w:pPr>
      <w:spacing w:before="120" w:after="120"/>
      <w:ind w:left="567" w:firstLine="567"/>
    </w:pPr>
  </w:style>
  <w:style w:type="character" w:customStyle="1" w:styleId="13">
    <w:name w:val="Текст записки Знак1"/>
    <w:link w:val="af9"/>
    <w:locked/>
    <w:rsid w:val="00FF4BF9"/>
    <w:rPr>
      <w:sz w:val="24"/>
      <w:szCs w:val="24"/>
    </w:rPr>
  </w:style>
  <w:style w:type="paragraph" w:customStyle="1" w:styleId="Style13">
    <w:name w:val="Style13"/>
    <w:basedOn w:val="a"/>
    <w:rsid w:val="00FF4BF9"/>
    <w:pPr>
      <w:widowControl w:val="0"/>
      <w:autoSpaceDE w:val="0"/>
      <w:autoSpaceDN w:val="0"/>
      <w:adjustRightInd w:val="0"/>
      <w:spacing w:line="420" w:lineRule="exact"/>
      <w:jc w:val="both"/>
    </w:pPr>
    <w:rPr>
      <w:rFonts w:eastAsia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669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CDE26A-A0D2-4900-98C9-066CC6F04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73</Pages>
  <Words>27554</Words>
  <Characters>157063</Characters>
  <Application>Microsoft Office Word</Application>
  <DocSecurity>0</DocSecurity>
  <Lines>1308</Lines>
  <Paragraphs>368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КБЭПС</Company>
  <LinksUpToDate>false</LinksUpToDate>
  <CharactersWithSpaces>184249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Виктор</dc:creator>
  <cp:lastModifiedBy>Александр Ковпанько</cp:lastModifiedBy>
  <cp:revision>7</cp:revision>
  <cp:lastPrinted>2014-12-25T12:25:00Z</cp:lastPrinted>
  <dcterms:created xsi:type="dcterms:W3CDTF">2014-12-25T12:06:00Z</dcterms:created>
  <dcterms:modified xsi:type="dcterms:W3CDTF">2014-12-29T08:07:00Z</dcterms:modified>
</cp:coreProperties>
</file>