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E85C6F">
        <w:rPr>
          <w:rFonts w:ascii="Times New Roman" w:hAnsi="Times New Roman"/>
          <w:sz w:val="24"/>
          <w:szCs w:val="24"/>
        </w:rPr>
        <w:t xml:space="preserve">0 </w:t>
      </w:r>
      <w:r w:rsidR="00DC4DF5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E85C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F5" w:rsidRPr="00DC4DF5" w:rsidRDefault="00DC4DF5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F5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16 294 тыс. руб. </w:t>
            </w:r>
          </w:p>
          <w:p w:rsidR="00DC4DF5" w:rsidRPr="00DC4DF5" w:rsidRDefault="00DC4DF5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F5">
              <w:rPr>
                <w:rFonts w:ascii="Times New Roman" w:hAnsi="Times New Roman"/>
                <w:sz w:val="24"/>
                <w:szCs w:val="24"/>
              </w:rPr>
              <w:t>Балансовая прибыль  – 27 713  тыс. руб.</w:t>
            </w:r>
          </w:p>
          <w:p w:rsidR="00DC4DF5" w:rsidRPr="00DC4DF5" w:rsidRDefault="00DC4DF5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F5"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1 965 002 тыс. руб. </w:t>
            </w:r>
          </w:p>
          <w:p w:rsidR="00DC4DF5" w:rsidRDefault="00DC4DF5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F5"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451 557  тыс. рублей.</w:t>
            </w:r>
          </w:p>
          <w:p w:rsidR="00FA23BA" w:rsidRDefault="00DF39E7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79765D"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2015-08-05T11:25:00Z</cp:lastPrinted>
  <dcterms:created xsi:type="dcterms:W3CDTF">2015-08-05T11:24:00Z</dcterms:created>
  <dcterms:modified xsi:type="dcterms:W3CDTF">2015-08-05T11:36:00Z</dcterms:modified>
</cp:coreProperties>
</file>