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05.05.2014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 w:rsidR="0055118C">
        <w:rPr>
          <w:rFonts w:ascii="Times New Roman" w:hAnsi="Times New Roman"/>
          <w:b/>
          <w:sz w:val="24"/>
          <w:szCs w:val="24"/>
        </w:rPr>
        <w:t>4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55118C"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30 июля  2014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0BB" w:rsidTr="002930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30.06.2014 г. прибыль 11 093 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Балансовая прибыль  на 30.06.2014 – 11 970 тыс. руб.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на 30.06.2014 г. – 1 454 568 тыс. руб. </w:t>
            </w:r>
          </w:p>
          <w:p w:rsidR="002930BB" w:rsidRDefault="002930B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30.06.2014 г. – 308 867 тыс. рублей.</w:t>
            </w:r>
          </w:p>
          <w:p w:rsidR="002930BB" w:rsidRDefault="00C814CE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4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340CE8" w:rsidRPr="00340CE8">
              <w:rPr>
                <w:rFonts w:ascii="Times New Roman" w:hAnsi="Times New Roman"/>
                <w:sz w:val="24"/>
                <w:szCs w:val="24"/>
                <w:lang w:eastAsia="en-US"/>
              </w:rPr>
              <w:t>1  265 327 000   рублей</w:t>
            </w:r>
            <w:r w:rsidRPr="00C814C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289A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Рената Гречец</cp:lastModifiedBy>
  <cp:revision>2</cp:revision>
  <cp:lastPrinted>2014-07-30T09:43:00Z</cp:lastPrinted>
  <dcterms:created xsi:type="dcterms:W3CDTF">2014-07-31T07:35:00Z</dcterms:created>
  <dcterms:modified xsi:type="dcterms:W3CDTF">2014-07-31T07:35:00Z</dcterms:modified>
</cp:coreProperties>
</file>